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18D977" w14:textId="472329BB" w:rsidR="002B098A" w:rsidRPr="00C84EC3" w:rsidRDefault="002B098A" w:rsidP="002B098A">
      <w:pPr>
        <w:spacing w:line="240" w:lineRule="auto"/>
        <w:ind w:left="215" w:right="221"/>
        <w:jc w:val="center"/>
        <w:rPr>
          <w:b/>
          <w:bCs/>
          <w:color w:val="000000" w:themeColor="text1"/>
          <w:sz w:val="28"/>
          <w:szCs w:val="28"/>
          <w:lang w:val="fi-FI"/>
        </w:rPr>
      </w:pPr>
      <w:r w:rsidRPr="00C84EC3">
        <w:rPr>
          <w:b/>
          <w:sz w:val="28"/>
          <w:szCs w:val="28"/>
          <w:lang w:val="fi-FI"/>
        </w:rPr>
        <w:t>Karakteristik Fisika Dan Kimia Serbuk Instan Antioksidan Sari Daun Kelor (</w:t>
      </w:r>
      <w:r w:rsidRPr="00C84EC3">
        <w:rPr>
          <w:b/>
          <w:i/>
          <w:iCs/>
          <w:sz w:val="28"/>
          <w:szCs w:val="28"/>
          <w:lang w:val="fi-FI"/>
        </w:rPr>
        <w:t>Moringa Oleifera</w:t>
      </w:r>
      <w:r w:rsidRPr="00C84EC3">
        <w:rPr>
          <w:b/>
          <w:sz w:val="28"/>
          <w:szCs w:val="28"/>
          <w:lang w:val="fi-FI"/>
        </w:rPr>
        <w:t xml:space="preserve">) </w:t>
      </w:r>
    </w:p>
    <w:p w14:paraId="16C26C63" w14:textId="77777777" w:rsidR="00D24FD8" w:rsidRPr="00C84EC3" w:rsidRDefault="00D24FD8" w:rsidP="00366A51">
      <w:pPr>
        <w:pStyle w:val="Title"/>
        <w:rPr>
          <w:i w:val="0"/>
          <w:color w:val="FF0000"/>
          <w:sz w:val="28"/>
          <w:szCs w:val="28"/>
          <w:lang w:val="fi-FI"/>
        </w:rPr>
      </w:pPr>
    </w:p>
    <w:p w14:paraId="52BCBDDB" w14:textId="52E566B0" w:rsidR="00F47763" w:rsidRPr="00016EAC" w:rsidRDefault="00F47763" w:rsidP="00F47763">
      <w:pPr>
        <w:pStyle w:val="Authors"/>
      </w:pPr>
      <w:r w:rsidRPr="00C84EC3">
        <w:t>Septiani Martha</w:t>
      </w:r>
      <w:r w:rsidRPr="00C84EC3">
        <w:rPr>
          <w:i w:val="0"/>
          <w:iCs w:val="0"/>
          <w:vertAlign w:val="superscript"/>
        </w:rPr>
        <w:t>1</w:t>
      </w:r>
      <w:r w:rsidR="00644A4A">
        <w:rPr>
          <w:i w:val="0"/>
          <w:iCs w:val="0"/>
          <w:vertAlign w:val="superscript"/>
        </w:rPr>
        <w:t>*</w:t>
      </w:r>
      <w:r w:rsidRPr="00C84EC3">
        <w:rPr>
          <w:i w:val="0"/>
          <w:iCs w:val="0"/>
        </w:rPr>
        <w:t xml:space="preserve">, </w:t>
      </w:r>
      <w:r w:rsidR="00016EAC">
        <w:t>David Darwis</w:t>
      </w:r>
      <w:r w:rsidR="00016EAC" w:rsidRPr="00C84EC3">
        <w:rPr>
          <w:i w:val="0"/>
          <w:iCs w:val="0"/>
          <w:vertAlign w:val="superscript"/>
        </w:rPr>
        <w:t>1</w:t>
      </w:r>
      <w:r w:rsidR="00016EAC">
        <w:t>, Josafin Immanuel Siagian</w:t>
      </w:r>
      <w:r w:rsidR="00016EAC" w:rsidRPr="00C84EC3">
        <w:rPr>
          <w:i w:val="0"/>
          <w:iCs w:val="0"/>
          <w:vertAlign w:val="superscript"/>
        </w:rPr>
        <w:t>1</w:t>
      </w:r>
      <w:r w:rsidR="00644A4A">
        <w:t xml:space="preserve">, </w:t>
      </w:r>
      <w:r w:rsidR="00644A4A" w:rsidRPr="00C84EC3">
        <w:t>Nitalia</w:t>
      </w:r>
      <w:r w:rsidR="00644A4A">
        <w:rPr>
          <w:i w:val="0"/>
          <w:iCs w:val="0"/>
          <w:vertAlign w:val="superscript"/>
        </w:rPr>
        <w:t>2</w:t>
      </w:r>
      <w:r w:rsidR="00644A4A" w:rsidRPr="00C84EC3">
        <w:rPr>
          <w:i w:val="0"/>
          <w:iCs w:val="0"/>
        </w:rPr>
        <w:t xml:space="preserve">, </w:t>
      </w:r>
      <w:r w:rsidR="00644A4A" w:rsidRPr="00C84EC3">
        <w:t>Puini Andriyani</w:t>
      </w:r>
      <w:r w:rsidR="00644A4A">
        <w:rPr>
          <w:i w:val="0"/>
          <w:iCs w:val="0"/>
          <w:vertAlign w:val="superscript"/>
        </w:rPr>
        <w:t>2</w:t>
      </w:r>
      <w:r w:rsidR="00644A4A">
        <w:rPr>
          <w:i w:val="0"/>
          <w:iCs w:val="0"/>
        </w:rPr>
        <w:t>,</w:t>
      </w:r>
    </w:p>
    <w:p w14:paraId="0AB7051C" w14:textId="77777777" w:rsidR="00D24FD8" w:rsidRPr="00C84EC3" w:rsidRDefault="00D24FD8" w:rsidP="006A2B05">
      <w:pPr>
        <w:pStyle w:val="Addresses"/>
        <w:spacing w:line="240" w:lineRule="auto"/>
        <w:jc w:val="both"/>
        <w:rPr>
          <w:i w:val="0"/>
          <w:color w:val="FF0000"/>
          <w:sz w:val="20"/>
          <w:lang w:val="fi-FI"/>
        </w:rPr>
      </w:pPr>
    </w:p>
    <w:p w14:paraId="2A4BB3E0" w14:textId="77777777" w:rsidR="00D24FD8" w:rsidRPr="00C84EC3" w:rsidRDefault="00D24FD8" w:rsidP="00D24FD8">
      <w:pPr>
        <w:pStyle w:val="Addresses"/>
        <w:spacing w:line="240" w:lineRule="auto"/>
        <w:rPr>
          <w:sz w:val="20"/>
          <w:lang w:val="fi-FI"/>
        </w:rPr>
      </w:pPr>
      <w:r w:rsidRPr="00C84EC3">
        <w:rPr>
          <w:b/>
          <w:sz w:val="16"/>
          <w:szCs w:val="16"/>
          <w:vertAlign w:val="superscript"/>
          <w:lang w:val="fi-FI"/>
        </w:rPr>
        <w:t>1</w:t>
      </w:r>
      <w:r w:rsidR="00965190" w:rsidRPr="00C84EC3">
        <w:rPr>
          <w:sz w:val="16"/>
          <w:szCs w:val="16"/>
          <w:lang w:val="fi-FI"/>
        </w:rPr>
        <w:t>Dosen S1 Farmasi</w:t>
      </w:r>
      <w:r w:rsidRPr="00C84EC3">
        <w:rPr>
          <w:sz w:val="16"/>
          <w:szCs w:val="16"/>
          <w:lang w:val="fi-FI"/>
        </w:rPr>
        <w:t xml:space="preserve">, </w:t>
      </w:r>
      <w:r w:rsidR="00965190" w:rsidRPr="00C84EC3">
        <w:rPr>
          <w:sz w:val="16"/>
          <w:szCs w:val="16"/>
          <w:lang w:val="fi-FI"/>
        </w:rPr>
        <w:t>STIFI Farmasi</w:t>
      </w:r>
      <w:r w:rsidRPr="00C84EC3">
        <w:rPr>
          <w:sz w:val="16"/>
          <w:szCs w:val="16"/>
          <w:lang w:val="fi-FI"/>
        </w:rPr>
        <w:t xml:space="preserve">, </w:t>
      </w:r>
      <w:r w:rsidR="00965190" w:rsidRPr="00C84EC3">
        <w:rPr>
          <w:sz w:val="16"/>
          <w:szCs w:val="16"/>
          <w:lang w:val="fi-FI"/>
        </w:rPr>
        <w:t>Palembang, Indonesia</w:t>
      </w:r>
    </w:p>
    <w:p w14:paraId="354074C3" w14:textId="77777777" w:rsidR="00D24FD8" w:rsidRPr="00C84EC3" w:rsidRDefault="00D24FD8" w:rsidP="00D24FD8">
      <w:pPr>
        <w:pStyle w:val="Addresses"/>
        <w:spacing w:line="240" w:lineRule="auto"/>
        <w:rPr>
          <w:sz w:val="20"/>
          <w:lang w:val="fi-FI"/>
        </w:rPr>
      </w:pPr>
      <w:r w:rsidRPr="00C84EC3">
        <w:rPr>
          <w:b/>
          <w:i w:val="0"/>
          <w:sz w:val="16"/>
          <w:szCs w:val="16"/>
          <w:vertAlign w:val="superscript"/>
          <w:lang w:val="fi-FI"/>
        </w:rPr>
        <w:t>2</w:t>
      </w:r>
      <w:r w:rsidR="00965190" w:rsidRPr="00C84EC3">
        <w:rPr>
          <w:sz w:val="16"/>
          <w:szCs w:val="16"/>
          <w:lang w:val="fi-FI"/>
        </w:rPr>
        <w:t>Mahsiswa S1 Farmasi, STIFI Farmasi, Palembang, Indonesia</w:t>
      </w:r>
    </w:p>
    <w:p w14:paraId="04CC3542" w14:textId="77777777" w:rsidR="00DD30D0" w:rsidRPr="00C84EC3" w:rsidRDefault="00D24FD8" w:rsidP="00472A69">
      <w:pPr>
        <w:pStyle w:val="Addresses"/>
        <w:spacing w:line="240" w:lineRule="auto"/>
        <w:rPr>
          <w:sz w:val="16"/>
          <w:szCs w:val="16"/>
          <w:lang w:val="fi-FI"/>
        </w:rPr>
      </w:pPr>
      <w:r w:rsidRPr="00C84EC3">
        <w:rPr>
          <w:sz w:val="16"/>
          <w:szCs w:val="16"/>
          <w:lang w:val="fi-FI"/>
        </w:rPr>
        <w:t>*E-mail:</w:t>
      </w:r>
      <w:r w:rsidR="005F4EB6" w:rsidRPr="00C84EC3">
        <w:rPr>
          <w:sz w:val="16"/>
          <w:szCs w:val="16"/>
          <w:lang w:val="fi-FI"/>
        </w:rPr>
        <w:t>septianiamartha337@gmail.com</w:t>
      </w:r>
    </w:p>
    <w:p w14:paraId="2923E557" w14:textId="77777777" w:rsidR="00DD30D0" w:rsidRPr="00C84EC3" w:rsidRDefault="00D56466" w:rsidP="00DD30D0">
      <w:pPr>
        <w:pStyle w:val="Addresses"/>
        <w:spacing w:line="240" w:lineRule="auto"/>
        <w:rPr>
          <w:i w:val="0"/>
          <w:color w:val="FF0000"/>
          <w:lang w:val="fi-FI"/>
        </w:rPr>
      </w:pPr>
      <w:r w:rsidRPr="00C84EC3">
        <w:rPr>
          <w:i w:val="0"/>
          <w:color w:val="FF0000"/>
          <w:lang w:val="fi-FI"/>
        </w:rPr>
        <w:t xml:space="preserve"> </w:t>
      </w:r>
    </w:p>
    <w:p w14:paraId="73A24925" w14:textId="0080DA6D" w:rsidR="00472A69" w:rsidRPr="00C84EC3" w:rsidRDefault="00D24FD8" w:rsidP="008B6382">
      <w:pPr>
        <w:pStyle w:val="Heading1"/>
      </w:pPr>
      <w:r w:rsidRPr="00C84EC3">
        <w:t>Abstra</w:t>
      </w:r>
      <w:r w:rsidR="005F4EB6" w:rsidRPr="00C84EC3">
        <w:t>k</w:t>
      </w:r>
    </w:p>
    <w:p w14:paraId="06E76D31" w14:textId="77777777" w:rsidR="00CC7495" w:rsidRPr="008B6382" w:rsidRDefault="00CC7495" w:rsidP="00CC7495">
      <w:pPr>
        <w:spacing w:line="240" w:lineRule="auto"/>
        <w:rPr>
          <w:rFonts w:eastAsiaTheme="majorEastAsia"/>
          <w:sz w:val="20"/>
          <w:lang w:val="fi-FI"/>
        </w:rPr>
      </w:pPr>
      <w:r w:rsidRPr="008B6382">
        <w:rPr>
          <w:rFonts w:eastAsiaTheme="majorEastAsia"/>
          <w:color w:val="000000"/>
          <w:sz w:val="20"/>
          <w:lang w:val="fi-FI" w:eastAsia="zh-CN"/>
        </w:rPr>
        <w:t>Kelor (</w:t>
      </w:r>
      <w:r w:rsidRPr="008B6382">
        <w:rPr>
          <w:rFonts w:eastAsiaTheme="majorEastAsia"/>
          <w:i/>
          <w:iCs/>
          <w:color w:val="000000"/>
          <w:sz w:val="20"/>
          <w:lang w:val="fi-FI" w:eastAsia="zh-CN"/>
        </w:rPr>
        <w:t xml:space="preserve">Moringa oleifera </w:t>
      </w:r>
      <w:r w:rsidRPr="008B6382">
        <w:rPr>
          <w:rFonts w:eastAsiaTheme="majorEastAsia"/>
          <w:color w:val="000000"/>
          <w:sz w:val="20"/>
          <w:lang w:val="fi-FI" w:eastAsia="zh-CN"/>
        </w:rPr>
        <w:t xml:space="preserve">Lam.) merupakan tanaman yang terkenal tumbuh di hampir seluruh wilayah indonesia, termasuk tumbuhan etnomedicine karena bagian daunnya memiliki banyak manfaat terutama bagi kesehatan. Oleh karena itu, perlu dilakukan terobosan baru dalam bentuk minuman herbal yaitu produk serbuk instan yang praktis dalam penggunaannya. Tujuan penelitian untuk menganalisa karakteristik fisik dan kimia serbuk instan antioksidan sari daun kelor yang dikeringkan dengan metode </w:t>
      </w:r>
      <w:r w:rsidRPr="008B6382">
        <w:rPr>
          <w:rFonts w:eastAsiaTheme="majorEastAsia"/>
          <w:i/>
          <w:iCs/>
          <w:color w:val="000000"/>
          <w:sz w:val="20"/>
          <w:lang w:val="fi-FI" w:eastAsia="zh-CN"/>
        </w:rPr>
        <w:t>foam mat drying</w:t>
      </w:r>
      <w:r w:rsidRPr="008B6382">
        <w:rPr>
          <w:rFonts w:eastAsiaTheme="majorEastAsia"/>
          <w:color w:val="000000"/>
          <w:sz w:val="20"/>
          <w:lang w:val="fi-FI" w:eastAsia="zh-CN"/>
        </w:rPr>
        <w:t>. Tahapan penelitian ini adalah pembuatan serbuk instan sari daun kelor</w:t>
      </w:r>
      <w:r w:rsidRPr="008B6382">
        <w:rPr>
          <w:rFonts w:eastAsiaTheme="majorEastAsia"/>
          <w:i/>
          <w:iCs/>
          <w:color w:val="000000"/>
          <w:sz w:val="20"/>
          <w:lang w:val="fi-FI" w:eastAsia="zh-CN"/>
        </w:rPr>
        <w:t xml:space="preserve">, </w:t>
      </w:r>
      <w:r w:rsidRPr="008B6382">
        <w:rPr>
          <w:rFonts w:eastAsiaTheme="majorEastAsia"/>
          <w:color w:val="000000"/>
          <w:sz w:val="20"/>
          <w:lang w:val="fi-FI" w:eastAsia="zh-CN"/>
        </w:rPr>
        <w:t>analisa karakteristik fisik meliputi penentuan rendemen, organoleptis, kadar air, kelarutan, kadar abu dan karakteristik kimia meliputi penentuan kadar total flavonoid (metode kolorimetri AlCl</w:t>
      </w:r>
      <w:r w:rsidRPr="008B6382">
        <w:rPr>
          <w:rFonts w:eastAsiaTheme="majorEastAsia"/>
          <w:color w:val="000000"/>
          <w:sz w:val="20"/>
          <w:vertAlign w:val="subscript"/>
          <w:lang w:val="fi-FI" w:eastAsia="zh-CN"/>
        </w:rPr>
        <w:t>3</w:t>
      </w:r>
      <w:r w:rsidRPr="008B6382">
        <w:rPr>
          <w:rFonts w:eastAsiaTheme="majorEastAsia"/>
          <w:color w:val="000000"/>
          <w:sz w:val="20"/>
          <w:lang w:val="fi-FI" w:eastAsia="zh-CN"/>
        </w:rPr>
        <w:t xml:space="preserve">), kadar total fenol (metode Folin) dan aktivitas antioksidan (metode DPPH). Hasil penelitian karakteristik fisik yaitu rendemen 34,98%, uji organoleptis (warna hijau muda, rasa manis, aroma khas daun kelor), uji kadar air 1,3%, uji kelarutan 87,7%, uji kadar abu 0,6%. Karakteristik kimia yaitu analisa kualitatif serbuk instan daun kelor menunjukkan adanya senyawa flavonoid dan fenol dengan kadar total masing-masing diperoleh sebesar 5,211 mgQE/g dan </w:t>
      </w:r>
      <w:r w:rsidRPr="008B6382">
        <w:rPr>
          <w:rFonts w:eastAsiaTheme="majorEastAsia"/>
          <w:sz w:val="20"/>
          <w:lang w:val="fi-FI"/>
        </w:rPr>
        <w:t>3,031 mgGAE/g dengan nilai IC</w:t>
      </w:r>
      <w:r w:rsidRPr="008B6382">
        <w:rPr>
          <w:rFonts w:eastAsiaTheme="majorEastAsia"/>
          <w:sz w:val="20"/>
          <w:vertAlign w:val="subscript"/>
          <w:lang w:val="fi-FI"/>
        </w:rPr>
        <w:t>50</w:t>
      </w:r>
      <w:r w:rsidRPr="008B6382">
        <w:rPr>
          <w:rFonts w:eastAsiaTheme="majorEastAsia"/>
          <w:sz w:val="20"/>
          <w:lang w:val="fi-FI"/>
        </w:rPr>
        <w:t xml:space="preserve"> 161 ppm. Berdasarkan hasil penelitian ini menunjukan bahwa serbuk sari daun kelor yang dikeringkan dengan metode </w:t>
      </w:r>
      <w:r w:rsidRPr="008B6382">
        <w:rPr>
          <w:rFonts w:eastAsiaTheme="majorEastAsia"/>
          <w:i/>
          <w:iCs/>
          <w:sz w:val="20"/>
          <w:lang w:val="fi-FI"/>
        </w:rPr>
        <w:t>foam mat drying</w:t>
      </w:r>
      <w:r w:rsidRPr="008B6382">
        <w:rPr>
          <w:rFonts w:eastAsiaTheme="majorEastAsia"/>
          <w:sz w:val="20"/>
          <w:lang w:val="fi-FI"/>
        </w:rPr>
        <w:t xml:space="preserve"> memiliki potensi sebagai agen antioksidan dengan karakteristik yang memenuhi syarat.</w:t>
      </w:r>
    </w:p>
    <w:p w14:paraId="3F3F64DE" w14:textId="79B72F23" w:rsidR="0009522B" w:rsidRPr="00C84EC3" w:rsidRDefault="0009522B" w:rsidP="0009522B">
      <w:pPr>
        <w:pStyle w:val="Body"/>
        <w:spacing w:line="240" w:lineRule="auto"/>
        <w:ind w:firstLine="0"/>
        <w:rPr>
          <w:b/>
          <w:sz w:val="20"/>
          <w:lang w:val="fi-FI"/>
        </w:rPr>
      </w:pPr>
    </w:p>
    <w:p w14:paraId="5ADE329F" w14:textId="77777777" w:rsidR="008B6382" w:rsidRDefault="00E261DB" w:rsidP="008B6382">
      <w:pPr>
        <w:ind w:right="26"/>
        <w:rPr>
          <w:rFonts w:eastAsia="TimesNewRomanPS-ItalicMT"/>
          <w:b/>
          <w:bCs/>
          <w:sz w:val="20"/>
          <w:lang w:val="id-ID" w:eastAsia="zh-CN"/>
        </w:rPr>
      </w:pPr>
      <w:r w:rsidRPr="00C84EC3">
        <w:rPr>
          <w:b/>
          <w:bCs/>
          <w:sz w:val="20"/>
          <w:lang w:val="fi-FI"/>
        </w:rPr>
        <w:t xml:space="preserve">Kata Kunci : </w:t>
      </w:r>
      <w:r w:rsidRPr="00C84EC3">
        <w:rPr>
          <w:rFonts w:eastAsia="SimSun"/>
          <w:b/>
          <w:bCs/>
          <w:sz w:val="20"/>
          <w:lang w:val="fi-FI" w:eastAsia="zh-CN"/>
        </w:rPr>
        <w:t xml:space="preserve">Serbuk instan, </w:t>
      </w:r>
      <w:r w:rsidRPr="00C84EC3">
        <w:rPr>
          <w:rFonts w:eastAsia="TimesNewRomanPS-ItalicMT"/>
          <w:b/>
          <w:bCs/>
          <w:i/>
          <w:iCs/>
          <w:sz w:val="20"/>
          <w:lang w:val="fi-FI" w:eastAsia="zh-CN"/>
        </w:rPr>
        <w:t>Moringa oleifera</w:t>
      </w:r>
      <w:r w:rsidRPr="00C84EC3">
        <w:rPr>
          <w:rFonts w:eastAsia="SimSun"/>
          <w:b/>
          <w:bCs/>
          <w:sz w:val="20"/>
          <w:lang w:val="fi-FI" w:eastAsia="zh-CN"/>
        </w:rPr>
        <w:t xml:space="preserve">, </w:t>
      </w:r>
      <w:r w:rsidRPr="00C84EC3">
        <w:rPr>
          <w:rFonts w:eastAsia="TimesNewRomanPS-ItalicMT"/>
          <w:b/>
          <w:bCs/>
          <w:sz w:val="20"/>
          <w:lang w:val="fi-FI" w:eastAsia="zh-CN"/>
        </w:rPr>
        <w:t>Antioksidan</w:t>
      </w:r>
    </w:p>
    <w:p w14:paraId="1D21C27D" w14:textId="77777777" w:rsidR="008B6382" w:rsidRDefault="008B6382" w:rsidP="008B6382">
      <w:pPr>
        <w:ind w:right="26"/>
        <w:rPr>
          <w:rFonts w:eastAsia="TimesNewRomanPS-ItalicMT"/>
          <w:b/>
          <w:bCs/>
          <w:sz w:val="20"/>
          <w:lang w:val="id-ID" w:eastAsia="zh-CN"/>
        </w:rPr>
      </w:pPr>
    </w:p>
    <w:p w14:paraId="66668623" w14:textId="1948E910" w:rsidR="00D24FD8" w:rsidRPr="008B6382" w:rsidRDefault="00D24FD8" w:rsidP="008B6382">
      <w:pPr>
        <w:ind w:right="26"/>
        <w:jc w:val="center"/>
        <w:rPr>
          <w:rFonts w:eastAsia="TimesNewRomanPS-ItalicMT"/>
          <w:b/>
          <w:bCs/>
          <w:i/>
          <w:sz w:val="20"/>
          <w:lang w:val="id-ID" w:eastAsia="zh-CN"/>
        </w:rPr>
      </w:pPr>
      <w:r w:rsidRPr="008B6382">
        <w:rPr>
          <w:b/>
          <w:i/>
        </w:rPr>
        <w:t>Abstract</w:t>
      </w:r>
    </w:p>
    <w:p w14:paraId="3F7065A8" w14:textId="4026CDA1" w:rsidR="00107DC1" w:rsidRPr="00C84EC3" w:rsidRDefault="00107DC1" w:rsidP="00D24FD8">
      <w:pPr>
        <w:spacing w:line="240" w:lineRule="auto"/>
        <w:rPr>
          <w:bCs/>
          <w:sz w:val="20"/>
          <w:lang w:val="fi-FI"/>
        </w:rPr>
      </w:pPr>
      <w:r w:rsidRPr="00C84EC3">
        <w:rPr>
          <w:bCs/>
          <w:sz w:val="20"/>
          <w:lang w:val="fi-FI"/>
        </w:rPr>
        <w:t>Moringa (Moringa oleifera Lam.) is a plant that is well known to grow in almost all regions of Indonesia, including ethnomedicine plants because its leaves have many benefits, especially for health. Therefore, it is necessary to make a new breakthrough in the form of herbal drinks, namely instant powder products that are practical in their use. The purpose of this study was to analyze the physical and chemical characteristics of instant antioxidant powder from Moringa leaf extract dried by the foam mat drying method. The stages of this study were the manufacture of instant powder from Moringa leaf extract, analysis of physical characteristics including determination of yield, organoleptic, water content, solubility, ash content and chemical characteristics including determination of total flavonoid content (AlCl3 colorimetric method), total phenol content (Folin method) and antioxidant activity (DPPH method). The results of the physical characteristics study were yield of 34.98%, organoleptic test (light green color, sweet taste, distinctive aroma of Moringa leaves), water content test of 1.3%, solubility test of 87.7%, ash content test of 0.6%. The chemical characteristics, namely qualitative analysis of instant Moringa leaf powder, showed the presence of flavonoid and phenol compounds with total levels of 5.211 mgQE/g and 3.031 mgGAE/g, respectively, with an IC50 value of 161 ppm. Based on the results of this study, it shows that Moringa leaf pollen dried by the foam mat drying method has potential as an antioxidant agent with characteristics that meet the requirements.</w:t>
      </w:r>
    </w:p>
    <w:p w14:paraId="719CF5ED" w14:textId="77777777" w:rsidR="00FD1B81" w:rsidRPr="00C84EC3" w:rsidRDefault="00FD1B81" w:rsidP="00D24FD8">
      <w:pPr>
        <w:spacing w:line="240" w:lineRule="auto"/>
        <w:rPr>
          <w:bCs/>
          <w:sz w:val="20"/>
          <w:lang w:val="fi-FI"/>
        </w:rPr>
      </w:pPr>
    </w:p>
    <w:p w14:paraId="63EA7FC1" w14:textId="1937FD8F" w:rsidR="00FD1B81" w:rsidRPr="00C84EC3" w:rsidRDefault="00D24FD8" w:rsidP="00D24FD8">
      <w:pPr>
        <w:spacing w:line="240" w:lineRule="auto"/>
        <w:rPr>
          <w:b/>
          <w:i/>
          <w:iCs/>
          <w:sz w:val="20"/>
          <w:lang w:val="fi-FI"/>
        </w:rPr>
      </w:pPr>
      <w:r w:rsidRPr="00C84EC3">
        <w:rPr>
          <w:b/>
          <w:sz w:val="20"/>
          <w:lang w:val="fi-FI"/>
        </w:rPr>
        <w:t>Keywords</w:t>
      </w:r>
      <w:r w:rsidRPr="00C84EC3">
        <w:rPr>
          <w:b/>
          <w:i/>
          <w:sz w:val="20"/>
          <w:lang w:val="fi-FI"/>
        </w:rPr>
        <w:t xml:space="preserve">: </w:t>
      </w:r>
      <w:r w:rsidR="00FD1B81" w:rsidRPr="00C84EC3">
        <w:rPr>
          <w:b/>
          <w:i/>
          <w:sz w:val="20"/>
          <w:lang w:val="fi-FI"/>
        </w:rPr>
        <w:t>Instant Powder, Moringa Oleifera, Antioxidant</w:t>
      </w:r>
    </w:p>
    <w:p w14:paraId="0158F20F" w14:textId="77777777" w:rsidR="00D24FD8" w:rsidRDefault="00D24FD8" w:rsidP="009464FE">
      <w:pPr>
        <w:pStyle w:val="Addresses"/>
        <w:spacing w:line="240" w:lineRule="auto"/>
        <w:jc w:val="both"/>
        <w:rPr>
          <w:i w:val="0"/>
          <w:color w:val="FF0000"/>
          <w:lang w:val="id-ID"/>
        </w:rPr>
      </w:pPr>
    </w:p>
    <w:p w14:paraId="2F0E2F8E" w14:textId="77777777" w:rsidR="008B6382" w:rsidRDefault="008B6382" w:rsidP="009464FE">
      <w:pPr>
        <w:pStyle w:val="Addresses"/>
        <w:spacing w:line="240" w:lineRule="auto"/>
        <w:jc w:val="both"/>
        <w:rPr>
          <w:i w:val="0"/>
          <w:color w:val="FF0000"/>
          <w:lang w:val="id-ID"/>
        </w:rPr>
      </w:pPr>
    </w:p>
    <w:p w14:paraId="4E432F7B" w14:textId="77777777" w:rsidR="008B6382" w:rsidRPr="008B6382" w:rsidRDefault="008B6382" w:rsidP="009464FE">
      <w:pPr>
        <w:pStyle w:val="Addresses"/>
        <w:spacing w:line="240" w:lineRule="auto"/>
        <w:jc w:val="both"/>
        <w:rPr>
          <w:i w:val="0"/>
          <w:color w:val="FF0000"/>
          <w:lang w:val="id-ID"/>
        </w:rPr>
      </w:pPr>
    </w:p>
    <w:p w14:paraId="4C4AE47E" w14:textId="77777777" w:rsidR="00D24FD8" w:rsidRPr="00C84EC3" w:rsidRDefault="009A691F" w:rsidP="00D24FD8">
      <w:pPr>
        <w:spacing w:line="240" w:lineRule="auto"/>
        <w:rPr>
          <w:lang w:val="fi-FI"/>
        </w:rPr>
      </w:pPr>
      <w:r w:rsidRPr="00C84EC3">
        <w:rPr>
          <w:noProof/>
          <w:lang w:val="id-ID" w:eastAsia="id-ID"/>
        </w:rPr>
        <mc:AlternateContent>
          <mc:Choice Requires="wps">
            <w:drawing>
              <wp:anchor distT="0" distB="0" distL="114300" distR="114300" simplePos="0" relativeHeight="251658240" behindDoc="0" locked="0" layoutInCell="1" allowOverlap="1" wp14:anchorId="46CEF161" wp14:editId="0C0EEC2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5D6095"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02C94B5" w14:textId="77777777" w:rsidR="00D24FD8" w:rsidRPr="00C84EC3" w:rsidRDefault="00D24FD8" w:rsidP="00D24FD8">
      <w:pPr>
        <w:spacing w:line="240" w:lineRule="auto"/>
        <w:rPr>
          <w:b/>
          <w:lang w:val="fi-FI"/>
        </w:rPr>
        <w:sectPr w:rsidR="00D24FD8" w:rsidRPr="00C84EC3"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7951CE60" w14:textId="77777777" w:rsidR="00D24FD8" w:rsidRPr="00C84EC3" w:rsidRDefault="00D24FD8" w:rsidP="00D24FD8">
      <w:pPr>
        <w:spacing w:line="240" w:lineRule="auto"/>
        <w:rPr>
          <w:b/>
          <w:lang w:val="fi-FI"/>
        </w:rPr>
      </w:pPr>
      <w:r w:rsidRPr="00C84EC3">
        <w:rPr>
          <w:b/>
          <w:lang w:val="fi-FI"/>
        </w:rPr>
        <w:lastRenderedPageBreak/>
        <w:t>PENDAHULUAN</w:t>
      </w:r>
    </w:p>
    <w:p w14:paraId="526724FF" w14:textId="77777777" w:rsidR="00FA4238" w:rsidRPr="00C84EC3" w:rsidRDefault="00FA4238" w:rsidP="00FA4238">
      <w:pPr>
        <w:pStyle w:val="Addresses"/>
        <w:spacing w:line="240" w:lineRule="auto"/>
        <w:jc w:val="both"/>
        <w:rPr>
          <w:i w:val="0"/>
          <w:color w:val="FF0000"/>
          <w:lang w:val="fi-FI"/>
        </w:rPr>
      </w:pPr>
    </w:p>
    <w:p w14:paraId="6971F144" w14:textId="4557766A" w:rsidR="00586DA8" w:rsidRPr="00C84EC3" w:rsidRDefault="00586DA8" w:rsidP="00BE52F5">
      <w:pPr>
        <w:pStyle w:val="Addresses"/>
        <w:spacing w:line="240" w:lineRule="auto"/>
        <w:ind w:firstLine="567"/>
        <w:jc w:val="both"/>
        <w:rPr>
          <w:i w:val="0"/>
          <w:iCs/>
          <w:lang w:val="fi-FI"/>
        </w:rPr>
      </w:pPr>
      <w:r w:rsidRPr="00C84EC3">
        <w:rPr>
          <w:i w:val="0"/>
          <w:iCs/>
          <w:szCs w:val="24"/>
          <w:lang w:val="fi-FI"/>
        </w:rPr>
        <w:t>Tanaman kelor (</w:t>
      </w:r>
      <w:r w:rsidRPr="00C84EC3">
        <w:rPr>
          <w:szCs w:val="24"/>
          <w:lang w:val="fi-FI"/>
        </w:rPr>
        <w:t>Moringa oleifera</w:t>
      </w:r>
      <w:r w:rsidRPr="00C84EC3">
        <w:rPr>
          <w:i w:val="0"/>
          <w:iCs/>
          <w:szCs w:val="24"/>
          <w:lang w:val="fi-FI"/>
        </w:rPr>
        <w:t xml:space="preserve"> Lam) termasuk dalam famili Moringaceae, terdistribusi secara luas di negara tropis dan subtropis di dunia yakni salah satunya Indonesia. Perkembangan terkini pada bidang </w:t>
      </w:r>
      <w:r w:rsidRPr="00C84EC3">
        <w:rPr>
          <w:i w:val="0"/>
          <w:iCs/>
          <w:szCs w:val="24"/>
          <w:lang w:val="fi-FI"/>
        </w:rPr>
        <w:lastRenderedPageBreak/>
        <w:t xml:space="preserve">pengobatan tradisional telah membawa tanaman kelor menjadi pusat perhatian karena kandungan nutrisi dan senyawa bioaktif yang memberikan efek farmakologi beragam terutama pada bagian daunnya yang terbukti secara ilmiah berkhasiat sebagai </w:t>
      </w:r>
      <w:r w:rsidRPr="00C84EC3">
        <w:rPr>
          <w:rFonts w:eastAsia="TimesNewRomanPSMT"/>
          <w:i w:val="0"/>
          <w:iCs/>
          <w:szCs w:val="24"/>
          <w:lang w:val="fi-FI" w:eastAsia="zh-CN"/>
        </w:rPr>
        <w:t xml:space="preserve">antioksidan, antimikrobial, antikanker, </w:t>
      </w:r>
      <w:r w:rsidRPr="00C84EC3">
        <w:rPr>
          <w:rFonts w:eastAsia="TimesNewRomanPSMT"/>
          <w:i w:val="0"/>
          <w:iCs/>
          <w:szCs w:val="24"/>
          <w:lang w:val="fi-FI" w:eastAsia="zh-CN"/>
        </w:rPr>
        <w:lastRenderedPageBreak/>
        <w:t xml:space="preserve">antidiabetes, hipertensi, imunomodulator, dan </w:t>
      </w:r>
      <w:r w:rsidRPr="00C84EC3">
        <w:rPr>
          <w:rFonts w:eastAsia="SimSun"/>
          <w:i w:val="0"/>
          <w:iCs/>
          <w:szCs w:val="24"/>
          <w:lang w:val="fi-FI"/>
        </w:rPr>
        <w:t xml:space="preserve">malnutrisi </w:t>
      </w:r>
      <w:r w:rsidR="008B6382">
        <w:rPr>
          <w:rFonts w:eastAsia="TimesNewRomanPSMT"/>
          <w:i w:val="0"/>
          <w:iCs/>
          <w:szCs w:val="24"/>
          <w:lang w:val="fi-FI" w:eastAsia="zh-CN"/>
        </w:rPr>
        <w:t>(Razis</w:t>
      </w:r>
      <w:r w:rsidR="008B6382">
        <w:rPr>
          <w:rFonts w:eastAsia="TimesNewRomanPSMT"/>
          <w:i w:val="0"/>
          <w:iCs/>
          <w:szCs w:val="24"/>
          <w:lang w:val="id-ID" w:eastAsia="zh-CN"/>
        </w:rPr>
        <w:t xml:space="preserve"> </w:t>
      </w:r>
      <w:r w:rsidRPr="00C84EC3">
        <w:rPr>
          <w:szCs w:val="24"/>
          <w:lang w:val="fi-FI"/>
        </w:rPr>
        <w:t>et al</w:t>
      </w:r>
      <w:r w:rsidRPr="00C84EC3">
        <w:rPr>
          <w:rFonts w:eastAsia="TimesNewRomanPSMT"/>
          <w:i w:val="0"/>
          <w:iCs/>
          <w:szCs w:val="24"/>
          <w:lang w:val="fi-FI" w:eastAsia="zh-CN"/>
        </w:rPr>
        <w:t>.,</w:t>
      </w:r>
      <w:r w:rsidR="008B6382">
        <w:rPr>
          <w:rFonts w:eastAsia="TimesNewRomanPSMT"/>
          <w:i w:val="0"/>
          <w:iCs/>
          <w:szCs w:val="24"/>
          <w:lang w:val="id-ID" w:eastAsia="zh-CN"/>
        </w:rPr>
        <w:t xml:space="preserve"> </w:t>
      </w:r>
      <w:r w:rsidRPr="00C84EC3">
        <w:rPr>
          <w:rFonts w:eastAsia="TimesNewRomanPSMT"/>
          <w:i w:val="0"/>
          <w:iCs/>
          <w:szCs w:val="24"/>
          <w:lang w:val="fi-FI" w:eastAsia="zh-CN"/>
        </w:rPr>
        <w:t xml:space="preserve">2014). </w:t>
      </w:r>
      <w:r w:rsidRPr="00C84EC3">
        <w:rPr>
          <w:rFonts w:eastAsia="URWPalladioL-Roma"/>
          <w:i w:val="0"/>
          <w:iCs/>
          <w:szCs w:val="24"/>
          <w:lang w:val="fi-FI" w:eastAsia="zh-CN"/>
        </w:rPr>
        <w:t>S</w:t>
      </w:r>
      <w:r w:rsidRPr="00C84EC3">
        <w:rPr>
          <w:i w:val="0"/>
          <w:iCs/>
          <w:szCs w:val="24"/>
          <w:lang w:val="fi-FI"/>
        </w:rPr>
        <w:t xml:space="preserve">enyawa bioaktif meliputi </w:t>
      </w:r>
      <w:r w:rsidRPr="00C84EC3">
        <w:rPr>
          <w:rFonts w:eastAsia="Palatino Linotype"/>
          <w:i w:val="0"/>
          <w:iCs/>
          <w:szCs w:val="24"/>
          <w:lang w:val="fi-FI" w:eastAsia="zh-CN"/>
        </w:rPr>
        <w:t xml:space="preserve">quercetin, kaempferol, luteolin, neochlorogenic acid, myricetin, β‐carotene, folinic acid, astragalin </w:t>
      </w:r>
      <w:r w:rsidRPr="00C84EC3">
        <w:rPr>
          <w:rFonts w:eastAsia="TimesNewRomanPSMT"/>
          <w:i w:val="0"/>
          <w:iCs/>
          <w:szCs w:val="24"/>
          <w:lang w:val="fi-FI" w:eastAsia="zh-CN"/>
        </w:rPr>
        <w:t>(</w:t>
      </w:r>
      <w:r w:rsidRPr="00C84EC3">
        <w:rPr>
          <w:rFonts w:eastAsia="URWPalladioL-Bold"/>
          <w:i w:val="0"/>
          <w:iCs/>
          <w:szCs w:val="24"/>
          <w:lang w:val="fi-FI" w:eastAsia="zh-CN"/>
        </w:rPr>
        <w:t>Kashyap</w:t>
      </w:r>
      <w:r w:rsidRPr="00C84EC3">
        <w:rPr>
          <w:rFonts w:eastAsia="TimesNewRomanPSMT"/>
          <w:i w:val="0"/>
          <w:iCs/>
          <w:szCs w:val="24"/>
          <w:lang w:val="fi-FI" w:eastAsia="zh-CN"/>
        </w:rPr>
        <w:t xml:space="preserve"> </w:t>
      </w:r>
      <w:r w:rsidRPr="00C84EC3">
        <w:rPr>
          <w:szCs w:val="24"/>
          <w:lang w:val="fi-FI"/>
        </w:rPr>
        <w:t>et al</w:t>
      </w:r>
      <w:r w:rsidR="008B6382">
        <w:rPr>
          <w:rFonts w:eastAsia="TimesNewRomanPSMT"/>
          <w:i w:val="0"/>
          <w:iCs/>
          <w:szCs w:val="24"/>
          <w:lang w:val="id-ID" w:eastAsia="zh-CN"/>
        </w:rPr>
        <w:t xml:space="preserve">., </w:t>
      </w:r>
      <w:r w:rsidRPr="00C84EC3">
        <w:rPr>
          <w:rFonts w:eastAsia="TimesNewRomanPSMT"/>
          <w:i w:val="0"/>
          <w:iCs/>
          <w:szCs w:val="24"/>
          <w:lang w:val="fi-FI" w:eastAsia="zh-CN"/>
        </w:rPr>
        <w:t xml:space="preserve">2022). </w:t>
      </w:r>
    </w:p>
    <w:p w14:paraId="0C2E8E49" w14:textId="7EE1155C" w:rsidR="00BE52F5" w:rsidRPr="00C84EC3" w:rsidRDefault="00586DA8" w:rsidP="008B6382">
      <w:pPr>
        <w:spacing w:line="240" w:lineRule="auto"/>
        <w:ind w:firstLine="567"/>
        <w:rPr>
          <w:iCs/>
          <w:szCs w:val="24"/>
          <w:lang w:val="fi-FI"/>
        </w:rPr>
      </w:pPr>
      <w:r w:rsidRPr="00C84EC3">
        <w:rPr>
          <w:rFonts w:eastAsia="TimesNewRomanPSMT"/>
          <w:iCs/>
          <w:szCs w:val="24"/>
          <w:lang w:val="fi-FI" w:eastAsia="zh-CN"/>
        </w:rPr>
        <w:t>Berdasarkan h</w:t>
      </w:r>
      <w:r w:rsidRPr="00C84EC3">
        <w:rPr>
          <w:rFonts w:eastAsia="SimSun"/>
          <w:iCs/>
          <w:szCs w:val="24"/>
          <w:lang w:val="fi-FI"/>
        </w:rPr>
        <w:t>asil penelitian menunjukan ekstrak air daun kelor menghasilkan kadar polifenol total, kadar flavonoid total dan aktivitas antioksidan tertinggi sehingga dapat bermanfaat sebagai makanan fungsional alami yang kaya antioksidan (</w:t>
      </w:r>
      <w:r w:rsidRPr="00C84EC3">
        <w:rPr>
          <w:rFonts w:eastAsia="SimSun"/>
          <w:iCs/>
          <w:color w:val="000000"/>
          <w:szCs w:val="24"/>
          <w:lang w:val="fi-FI" w:eastAsia="zh-CN"/>
        </w:rPr>
        <w:t xml:space="preserve">Yu-ri </w:t>
      </w:r>
      <w:r w:rsidR="008B6382">
        <w:rPr>
          <w:rFonts w:eastAsia="SimSun"/>
          <w:iCs/>
          <w:color w:val="000000"/>
          <w:szCs w:val="24"/>
          <w:lang w:val="fi-FI" w:eastAsia="zh-CN"/>
        </w:rPr>
        <w:t xml:space="preserve">Kwon </w:t>
      </w:r>
      <w:r w:rsidR="008B6382">
        <w:rPr>
          <w:rFonts w:eastAsia="SimSun"/>
          <w:iCs/>
          <w:color w:val="000000"/>
          <w:szCs w:val="24"/>
          <w:lang w:val="id-ID" w:eastAsia="zh-CN"/>
        </w:rPr>
        <w:t>&amp;</w:t>
      </w:r>
      <w:r w:rsidRPr="00C84EC3">
        <w:rPr>
          <w:rFonts w:eastAsia="SimSun"/>
          <w:iCs/>
          <w:color w:val="000000"/>
          <w:szCs w:val="24"/>
          <w:lang w:val="fi-FI" w:eastAsia="zh-CN"/>
        </w:rPr>
        <w:t xml:space="preserve"> Kwang-Sup Youn, 2014)</w:t>
      </w:r>
      <w:r w:rsidRPr="00C84EC3">
        <w:rPr>
          <w:rFonts w:eastAsia="SimSun"/>
          <w:iCs/>
          <w:szCs w:val="24"/>
          <w:lang w:val="fi-FI"/>
        </w:rPr>
        <w:t>. Namun ekstrak air tidak stabil,</w:t>
      </w:r>
      <w:r w:rsidRPr="00C84EC3">
        <w:rPr>
          <w:iCs/>
          <w:szCs w:val="24"/>
          <w:lang w:val="fi-FI"/>
        </w:rPr>
        <w:t xml:space="preserve"> mudah ditumbuhi jamur dengan penyimpanan lama. Oleh sebab itu, penggunaan produk herbal dalam bentuk serbuk dapat memperpanjang daya simpan (Wahyuni, 2021).</w:t>
      </w:r>
    </w:p>
    <w:p w14:paraId="180BCDE7" w14:textId="3F7BD1DB" w:rsidR="00586DA8" w:rsidRPr="00C84EC3" w:rsidRDefault="00586DA8" w:rsidP="00BE52F5">
      <w:pPr>
        <w:spacing w:line="240" w:lineRule="auto"/>
        <w:ind w:firstLine="567"/>
        <w:rPr>
          <w:iCs/>
          <w:szCs w:val="24"/>
          <w:lang w:val="fi-FI"/>
        </w:rPr>
      </w:pPr>
      <w:r w:rsidRPr="00C84EC3">
        <w:rPr>
          <w:rFonts w:eastAsia="SimSun"/>
          <w:iCs/>
          <w:color w:val="000000"/>
          <w:szCs w:val="24"/>
          <w:lang w:val="fi-FI" w:eastAsia="zh-CN"/>
        </w:rPr>
        <w:t xml:space="preserve">Pada penelitian sebelumnya pembuatan serbuk daun kelor dibuat dengan metode yaitu, </w:t>
      </w:r>
      <w:r w:rsidRPr="00C84EC3">
        <w:rPr>
          <w:rFonts w:eastAsia="SimSun"/>
          <w:i/>
          <w:color w:val="000000"/>
          <w:szCs w:val="24"/>
          <w:lang w:val="fi-FI" w:eastAsia="zh-CN"/>
        </w:rPr>
        <w:t>spray dryer</w:t>
      </w:r>
      <w:r w:rsidRPr="00C84EC3">
        <w:rPr>
          <w:rFonts w:eastAsia="SimSun"/>
          <w:iCs/>
          <w:color w:val="000000"/>
          <w:szCs w:val="24"/>
          <w:lang w:val="fi-FI" w:eastAsia="zh-CN"/>
        </w:rPr>
        <w:t xml:space="preserve"> dan </w:t>
      </w:r>
      <w:r w:rsidRPr="00C84EC3">
        <w:rPr>
          <w:rFonts w:eastAsia="SimSun"/>
          <w:i/>
          <w:color w:val="000000"/>
          <w:szCs w:val="24"/>
          <w:lang w:val="fi-FI" w:eastAsia="zh-CN"/>
        </w:rPr>
        <w:t>freeze dryer</w:t>
      </w:r>
      <w:r w:rsidRPr="00C84EC3">
        <w:rPr>
          <w:rFonts w:eastAsia="SimSun"/>
          <w:iCs/>
          <w:color w:val="000000"/>
          <w:szCs w:val="24"/>
          <w:lang w:val="fi-FI" w:eastAsia="zh-CN"/>
        </w:rPr>
        <w:t xml:space="preserve">, namun metode ini membutuhkan waktu pengeringan cukup lama dan investasi tidak sedikit (Looi </w:t>
      </w:r>
      <w:r w:rsidR="00771D57" w:rsidRPr="00C84EC3">
        <w:rPr>
          <w:i/>
          <w:szCs w:val="24"/>
          <w:lang w:val="fi-FI"/>
        </w:rPr>
        <w:t>et al</w:t>
      </w:r>
      <w:r w:rsidRPr="00C84EC3">
        <w:rPr>
          <w:rFonts w:eastAsia="SimSun"/>
          <w:iCs/>
          <w:color w:val="000000"/>
          <w:szCs w:val="24"/>
          <w:lang w:val="fi-FI" w:eastAsia="zh-CN"/>
        </w:rPr>
        <w:t xml:space="preserve">., 2019; Marliza </w:t>
      </w:r>
      <w:r w:rsidRPr="00C84EC3">
        <w:rPr>
          <w:i/>
          <w:szCs w:val="24"/>
          <w:lang w:val="fi-FI"/>
        </w:rPr>
        <w:t>et al</w:t>
      </w:r>
      <w:r w:rsidRPr="00C84EC3">
        <w:rPr>
          <w:rFonts w:eastAsia="SimSun"/>
          <w:iCs/>
          <w:color w:val="000000"/>
          <w:szCs w:val="24"/>
          <w:lang w:val="fi-FI" w:eastAsia="zh-CN"/>
        </w:rPr>
        <w:t>., 2021). M</w:t>
      </w:r>
      <w:r w:rsidRPr="00C84EC3">
        <w:rPr>
          <w:rFonts w:eastAsia="Helvetica"/>
          <w:iCs/>
          <w:szCs w:val="24"/>
          <w:lang w:val="fi-FI"/>
        </w:rPr>
        <w:t xml:space="preserve">etode </w:t>
      </w:r>
      <w:r w:rsidRPr="00C84EC3">
        <w:rPr>
          <w:i/>
          <w:szCs w:val="24"/>
          <w:lang w:val="fi-FI"/>
        </w:rPr>
        <w:t>Foam mat drying</w:t>
      </w:r>
      <w:r w:rsidRPr="00C84EC3">
        <w:rPr>
          <w:iCs/>
          <w:szCs w:val="24"/>
          <w:lang w:val="fi-FI"/>
        </w:rPr>
        <w:t xml:space="preserve"> adalah teknik pengeringan bahan berbentuk cair dan peka terhadap panas melalui teknik pembusaan dengan penambahan zat pembuih, sehingga dapat mempercepat proses penguapan air yang dilakukan pada suhu rendah, menyebabkan senyawa kimia dapat dipertahankan (Asiah </w:t>
      </w:r>
      <w:r w:rsidRPr="00C84EC3">
        <w:rPr>
          <w:i/>
          <w:szCs w:val="24"/>
          <w:lang w:val="fi-FI"/>
        </w:rPr>
        <w:t>et al</w:t>
      </w:r>
      <w:r w:rsidRPr="00C84EC3">
        <w:rPr>
          <w:iCs/>
          <w:szCs w:val="24"/>
          <w:lang w:val="fi-FI"/>
        </w:rPr>
        <w:t xml:space="preserve">, 2012). Berdasarkan penelitian Wahyuni, </w:t>
      </w:r>
      <w:r w:rsidRPr="00C84EC3">
        <w:rPr>
          <w:i/>
          <w:szCs w:val="24"/>
          <w:lang w:val="fi-FI"/>
        </w:rPr>
        <w:t>et al</w:t>
      </w:r>
      <w:r w:rsidRPr="00C84EC3">
        <w:rPr>
          <w:iCs/>
          <w:szCs w:val="24"/>
          <w:lang w:val="fi-FI"/>
        </w:rPr>
        <w:t xml:space="preserve">. (2021) mengenai serbuk jus daun kelor dengan mikroenkapsulasi dengan metode </w:t>
      </w:r>
      <w:r w:rsidRPr="00C84EC3">
        <w:rPr>
          <w:i/>
          <w:szCs w:val="24"/>
          <w:lang w:val="fi-FI"/>
        </w:rPr>
        <w:t>foam mat drying</w:t>
      </w:r>
      <w:r w:rsidRPr="00C84EC3">
        <w:rPr>
          <w:iCs/>
          <w:szCs w:val="24"/>
          <w:lang w:val="fi-FI"/>
        </w:rPr>
        <w:t xml:space="preserve"> menghasilkan 20 protein. Penelitian yang akan dilakukan ini bertujuan untuk  mengkaji terkait karakteristik fisik </w:t>
      </w:r>
      <w:r w:rsidRPr="00C84EC3">
        <w:rPr>
          <w:iCs/>
          <w:color w:val="000000"/>
          <w:szCs w:val="24"/>
          <w:lang w:val="fi-FI" w:eastAsia="zh-CN"/>
        </w:rPr>
        <w:t xml:space="preserve">dan karakteristik kimia </w:t>
      </w:r>
      <w:r w:rsidRPr="00C84EC3">
        <w:rPr>
          <w:iCs/>
          <w:szCs w:val="24"/>
          <w:lang w:val="fi-FI"/>
        </w:rPr>
        <w:t>sebuk sari daun kelor dengan  metode foam mat drying.</w:t>
      </w:r>
    </w:p>
    <w:p w14:paraId="1BB0C0D0" w14:textId="77777777" w:rsidR="00FA4238" w:rsidRPr="00C84EC3" w:rsidRDefault="00FA4238" w:rsidP="00D24FD8">
      <w:pPr>
        <w:pStyle w:val="Addresses"/>
        <w:spacing w:line="240" w:lineRule="auto"/>
        <w:jc w:val="left"/>
        <w:rPr>
          <w:i w:val="0"/>
          <w:color w:val="FF0000"/>
          <w:lang w:val="fi-FI"/>
        </w:rPr>
      </w:pPr>
    </w:p>
    <w:p w14:paraId="66E1A51B" w14:textId="77777777" w:rsidR="00D24FD8" w:rsidRPr="008B6382" w:rsidRDefault="00D24FD8" w:rsidP="008B6382">
      <w:pPr>
        <w:pStyle w:val="Heading1"/>
      </w:pPr>
      <w:r w:rsidRPr="008B6382">
        <w:t>METODE</w:t>
      </w:r>
    </w:p>
    <w:p w14:paraId="7987E9D3" w14:textId="77777777" w:rsidR="00D24FD8" w:rsidRPr="00C84EC3" w:rsidRDefault="00D24FD8" w:rsidP="00D24FD8">
      <w:pPr>
        <w:pStyle w:val="Addresses"/>
        <w:spacing w:line="240" w:lineRule="auto"/>
        <w:jc w:val="left"/>
        <w:rPr>
          <w:i w:val="0"/>
          <w:color w:val="FF0000"/>
          <w:szCs w:val="24"/>
          <w:lang w:val="fi-FI"/>
        </w:rPr>
      </w:pPr>
    </w:p>
    <w:p w14:paraId="6E224EDE" w14:textId="77777777" w:rsidR="00D24FD8" w:rsidRPr="00C84EC3" w:rsidRDefault="00D24FD8" w:rsidP="00D24FD8">
      <w:pPr>
        <w:pStyle w:val="Body"/>
        <w:spacing w:line="240" w:lineRule="auto"/>
        <w:ind w:firstLine="0"/>
        <w:rPr>
          <w:lang w:val="fi-FI"/>
        </w:rPr>
      </w:pPr>
      <w:r w:rsidRPr="00C84EC3">
        <w:rPr>
          <w:b/>
          <w:lang w:val="fi-FI"/>
        </w:rPr>
        <w:t>Alat dan baha</w:t>
      </w:r>
      <w:r w:rsidR="00142CE2" w:rsidRPr="00C84EC3">
        <w:rPr>
          <w:b/>
          <w:lang w:val="fi-FI"/>
        </w:rPr>
        <w:t>n</w:t>
      </w:r>
    </w:p>
    <w:p w14:paraId="1D57EBF4" w14:textId="77777777" w:rsidR="00771D57" w:rsidRPr="00C84EC3" w:rsidRDefault="00771D57" w:rsidP="00771D57">
      <w:pPr>
        <w:pStyle w:val="Body"/>
        <w:spacing w:line="240" w:lineRule="auto"/>
        <w:ind w:firstLine="426"/>
        <w:rPr>
          <w:lang w:val="fi-FI"/>
        </w:rPr>
      </w:pPr>
      <w:r w:rsidRPr="00C84EC3">
        <w:rPr>
          <w:lang w:val="fi-FI"/>
        </w:rPr>
        <w:t>Alat yang digunakan yakni oven (DHG-9053A), mixer (philips), blender (philips), timbangan digital (Quattro), spektrofotometri UV-Vis (ThermoScientific Genesys 150).</w:t>
      </w:r>
    </w:p>
    <w:p w14:paraId="34BE6856" w14:textId="04BEF64E" w:rsidR="00142CE2" w:rsidRPr="00C84EC3" w:rsidRDefault="00771D57" w:rsidP="00771D57">
      <w:pPr>
        <w:pStyle w:val="Body"/>
        <w:spacing w:line="240" w:lineRule="auto"/>
        <w:ind w:firstLine="426"/>
        <w:rPr>
          <w:b/>
          <w:lang w:val="fi-FI"/>
        </w:rPr>
      </w:pPr>
      <w:r w:rsidRPr="00C84EC3">
        <w:rPr>
          <w:lang w:val="fi-FI"/>
        </w:rPr>
        <w:t xml:space="preserve">Bahan yang digunakan yakni maltodekstrin (Qinhuangdao startch co, </w:t>
      </w:r>
      <w:r w:rsidRPr="00C84EC3">
        <w:rPr>
          <w:lang w:val="fi-FI"/>
        </w:rPr>
        <w:lastRenderedPageBreak/>
        <w:t>LTD), tween 80, kuersetin (Sigma), plastik HDPE, etanol p.a (Sigma-lab), AlCl3 (KgaA), Natrium asetat (KgaA), asam galat (Sigma-Aldrich), reagen folin-ciocalteau (Merck KgaA), NaOH, DPPH (Sigma-Aldrich), dan Aqua Demineralisasi</w:t>
      </w:r>
      <w:r w:rsidR="008D6244" w:rsidRPr="00C84EC3">
        <w:rPr>
          <w:lang w:val="fi-FI"/>
        </w:rPr>
        <w:t>.</w:t>
      </w:r>
    </w:p>
    <w:p w14:paraId="1BFD6E86" w14:textId="77777777" w:rsidR="008B6382" w:rsidRDefault="008B6382" w:rsidP="00FF372B">
      <w:pPr>
        <w:pStyle w:val="Addresses"/>
        <w:spacing w:line="240" w:lineRule="auto"/>
        <w:jc w:val="left"/>
        <w:rPr>
          <w:b/>
          <w:lang w:val="id-ID"/>
        </w:rPr>
      </w:pPr>
    </w:p>
    <w:p w14:paraId="07B58708" w14:textId="1AD6AB1C" w:rsidR="00D24FD8" w:rsidRPr="008B6382" w:rsidRDefault="00D24FD8" w:rsidP="00FF372B">
      <w:pPr>
        <w:pStyle w:val="Addresses"/>
        <w:spacing w:line="240" w:lineRule="auto"/>
        <w:jc w:val="left"/>
        <w:rPr>
          <w:i w:val="0"/>
          <w:color w:val="FF0000"/>
          <w:szCs w:val="24"/>
          <w:lang w:val="fi-FI"/>
        </w:rPr>
      </w:pPr>
      <w:r w:rsidRPr="008B6382">
        <w:rPr>
          <w:b/>
          <w:i w:val="0"/>
          <w:lang w:val="fi-FI"/>
        </w:rPr>
        <w:t xml:space="preserve">Prosedur kerja </w:t>
      </w:r>
    </w:p>
    <w:p w14:paraId="5A0A04F0" w14:textId="77777777" w:rsidR="00D24FD8" w:rsidRPr="00C84EC3" w:rsidRDefault="00D24FD8" w:rsidP="00D9591D">
      <w:pPr>
        <w:pStyle w:val="Body"/>
        <w:spacing w:line="240" w:lineRule="auto"/>
        <w:ind w:firstLine="0"/>
        <w:rPr>
          <w:lang w:val="fi-FI"/>
        </w:rPr>
      </w:pPr>
    </w:p>
    <w:p w14:paraId="5908F1B4" w14:textId="77777777" w:rsidR="005D0B53" w:rsidRPr="00C84EC3" w:rsidRDefault="005D0B53" w:rsidP="00126763">
      <w:pPr>
        <w:pStyle w:val="ListParagraph"/>
        <w:tabs>
          <w:tab w:val="left" w:pos="440"/>
        </w:tabs>
        <w:ind w:left="0"/>
        <w:jc w:val="both"/>
        <w:rPr>
          <w:b/>
          <w:lang w:val="fi-FI"/>
        </w:rPr>
      </w:pPr>
      <w:r w:rsidRPr="00C84EC3">
        <w:rPr>
          <w:b/>
          <w:lang w:val="fi-FI"/>
        </w:rPr>
        <w:t>Pengambilan Sampel</w:t>
      </w:r>
    </w:p>
    <w:p w14:paraId="472D78A8" w14:textId="77777777" w:rsidR="005D0B53" w:rsidRPr="00C84EC3" w:rsidRDefault="005D0B53" w:rsidP="00B8692E">
      <w:pPr>
        <w:spacing w:line="240" w:lineRule="auto"/>
        <w:ind w:firstLine="567"/>
        <w:rPr>
          <w:rFonts w:eastAsia="SimSun"/>
          <w:szCs w:val="24"/>
          <w:lang w:val="fi-FI" w:eastAsia="zh-CN"/>
        </w:rPr>
      </w:pPr>
      <w:r w:rsidRPr="00C84EC3">
        <w:rPr>
          <w:rFonts w:eastAsia="SimSun"/>
          <w:szCs w:val="24"/>
          <w:lang w:val="fi-FI" w:eastAsia="zh-CN"/>
        </w:rPr>
        <w:t>Pengambilan daun kelor</w:t>
      </w:r>
      <w:r w:rsidRPr="00C84EC3">
        <w:rPr>
          <w:rFonts w:eastAsia="SimSun"/>
          <w:i/>
          <w:iCs/>
          <w:szCs w:val="24"/>
          <w:lang w:val="fi-FI" w:eastAsia="zh-CN"/>
        </w:rPr>
        <w:t xml:space="preserve"> (Moringa oleifera</w:t>
      </w:r>
      <w:r w:rsidRPr="00C84EC3">
        <w:rPr>
          <w:rFonts w:eastAsia="SimSun"/>
          <w:szCs w:val="24"/>
          <w:lang w:val="fi-FI" w:eastAsia="zh-CN"/>
        </w:rPr>
        <w:t>) diambil dari perkebunan desa Pelawe, Kabupaten Musi Rawas, Sumatera Selatan.</w:t>
      </w:r>
    </w:p>
    <w:p w14:paraId="336FEE36" w14:textId="77777777" w:rsidR="00B8692E" w:rsidRPr="00C84EC3" w:rsidRDefault="00B8692E" w:rsidP="00126763">
      <w:pPr>
        <w:spacing w:line="240" w:lineRule="auto"/>
        <w:rPr>
          <w:rFonts w:eastAsia="SimSun"/>
          <w:b/>
          <w:bCs/>
          <w:szCs w:val="24"/>
          <w:lang w:val="fi-FI" w:eastAsia="zh-CN"/>
        </w:rPr>
      </w:pPr>
    </w:p>
    <w:p w14:paraId="367A9EF2" w14:textId="77777777" w:rsidR="005D0B53" w:rsidRPr="00C84EC3" w:rsidRDefault="005D0B53" w:rsidP="00126763">
      <w:pPr>
        <w:spacing w:line="240" w:lineRule="auto"/>
        <w:rPr>
          <w:rFonts w:eastAsia="SimSun"/>
          <w:b/>
          <w:bCs/>
          <w:szCs w:val="24"/>
          <w:lang w:val="fi-FI" w:eastAsia="zh-CN"/>
        </w:rPr>
      </w:pPr>
      <w:r w:rsidRPr="00C84EC3">
        <w:rPr>
          <w:rFonts w:eastAsia="SimSun"/>
          <w:b/>
          <w:bCs/>
          <w:szCs w:val="24"/>
          <w:lang w:val="fi-FI" w:eastAsia="zh-CN"/>
        </w:rPr>
        <w:t>Determinasi Tanaman</w:t>
      </w:r>
    </w:p>
    <w:p w14:paraId="1930828F" w14:textId="77777777" w:rsidR="005D0B53" w:rsidRPr="00C84EC3" w:rsidRDefault="005D0B53" w:rsidP="00B8692E">
      <w:pPr>
        <w:spacing w:line="240" w:lineRule="auto"/>
        <w:ind w:firstLine="567"/>
        <w:rPr>
          <w:rFonts w:eastAsia="SimSun"/>
          <w:szCs w:val="24"/>
          <w:lang w:val="fi-FI" w:eastAsia="zh-CN"/>
        </w:rPr>
      </w:pPr>
      <w:r w:rsidRPr="00C84EC3">
        <w:rPr>
          <w:rFonts w:eastAsia="SimSun"/>
          <w:szCs w:val="24"/>
          <w:lang w:val="fi-FI" w:eastAsia="zh-CN"/>
        </w:rPr>
        <w:t>Identifikasi tanaman kelor dilakukan di Herbarium Universitas Andalas ANDA, Padang, Sumatera Barat</w:t>
      </w:r>
    </w:p>
    <w:p w14:paraId="1E106FCD" w14:textId="77777777" w:rsidR="00B8692E" w:rsidRPr="00C84EC3" w:rsidRDefault="00B8692E" w:rsidP="00126763">
      <w:pPr>
        <w:spacing w:line="240" w:lineRule="auto"/>
        <w:rPr>
          <w:b/>
          <w:bCs/>
          <w:szCs w:val="24"/>
          <w:lang w:val="fi-FI"/>
        </w:rPr>
      </w:pPr>
    </w:p>
    <w:p w14:paraId="750D56DA" w14:textId="4299B70E" w:rsidR="005D0B53" w:rsidRPr="00C84EC3" w:rsidRDefault="005D0B53" w:rsidP="00126763">
      <w:pPr>
        <w:spacing w:line="240" w:lineRule="auto"/>
        <w:rPr>
          <w:b/>
          <w:bCs/>
          <w:szCs w:val="24"/>
          <w:lang w:val="fi-FI"/>
        </w:rPr>
      </w:pPr>
      <w:r w:rsidRPr="00C84EC3">
        <w:rPr>
          <w:b/>
          <w:bCs/>
          <w:szCs w:val="24"/>
          <w:lang w:val="fi-FI"/>
        </w:rPr>
        <w:t>Pembuatan Serbuk Herbal</w:t>
      </w:r>
    </w:p>
    <w:p w14:paraId="1BC9DE29" w14:textId="356E7981" w:rsidR="005D0B53" w:rsidRPr="00C84EC3" w:rsidRDefault="005D0B53" w:rsidP="00931578">
      <w:pPr>
        <w:pStyle w:val="ListParagraph"/>
        <w:widowControl w:val="0"/>
        <w:tabs>
          <w:tab w:val="left" w:pos="440"/>
        </w:tabs>
        <w:ind w:left="0" w:firstLine="567"/>
        <w:jc w:val="both"/>
        <w:rPr>
          <w:rFonts w:eastAsia="SimSun"/>
          <w:lang w:val="fi-FI" w:eastAsia="zh-CN"/>
        </w:rPr>
      </w:pPr>
      <w:r w:rsidRPr="00C84EC3">
        <w:rPr>
          <w:rFonts w:eastAsia="SimSun"/>
          <w:lang w:val="fi-FI" w:eastAsia="zh-CN"/>
        </w:rPr>
        <w:t xml:space="preserve">Pembuatan serbuk dengan metode pengeringan </w:t>
      </w:r>
      <w:r w:rsidRPr="00C84EC3">
        <w:rPr>
          <w:rFonts w:eastAsia="SimSun"/>
          <w:i/>
          <w:iCs/>
          <w:lang w:val="fi-FI" w:eastAsia="zh-CN"/>
        </w:rPr>
        <w:t>foam mat drying</w:t>
      </w:r>
      <w:r w:rsidRPr="00C84EC3">
        <w:rPr>
          <w:rFonts w:eastAsia="SimSun"/>
          <w:lang w:val="fi-FI" w:eastAsia="zh-CN"/>
        </w:rPr>
        <w:t>. Daun kelor dihaluskan menggunakan blender selama 3 menit dengan pelarut aquadest (1:4)</w:t>
      </w:r>
      <w:r w:rsidRPr="00C84EC3">
        <w:rPr>
          <w:lang w:val="fi-FI" w:eastAsia="zh-CN"/>
        </w:rPr>
        <w:t xml:space="preserve">. </w:t>
      </w:r>
      <w:r w:rsidRPr="00C84EC3">
        <w:rPr>
          <w:lang w:val="fi-FI"/>
        </w:rPr>
        <w:t>Penambahan bahan yakni maltodekstrin 15%, tween 80 dan Na CMC 0,3%</w:t>
      </w:r>
      <w:r w:rsidRPr="00C84EC3">
        <w:rPr>
          <w:rFonts w:eastAsia="SimSun"/>
          <w:lang w:val="fi-FI" w:eastAsia="zh-CN"/>
        </w:rPr>
        <w:t xml:space="preserve">, dihomogenkan dengan mixer selama </w:t>
      </w:r>
      <w:r w:rsidRPr="00C84EC3">
        <w:rPr>
          <w:lang w:val="fi-FI" w:eastAsia="zh-CN"/>
        </w:rPr>
        <w:t>3</w:t>
      </w:r>
      <w:r w:rsidRPr="00C84EC3">
        <w:rPr>
          <w:rFonts w:eastAsia="SimSun"/>
          <w:lang w:val="fi-FI" w:eastAsia="zh-CN"/>
        </w:rPr>
        <w:t xml:space="preserve">0 menit hingga menjadi busa dan dituangkan kedalam loyang </w:t>
      </w:r>
      <w:r w:rsidRPr="00C84EC3">
        <w:rPr>
          <w:lang w:val="fi-FI"/>
        </w:rPr>
        <w:t xml:space="preserve">ukuran 40cm x 40cm </w:t>
      </w:r>
      <w:r w:rsidRPr="00C84EC3">
        <w:rPr>
          <w:rFonts w:eastAsia="SimSun"/>
          <w:lang w:val="fi-FI" w:eastAsia="zh-CN"/>
        </w:rPr>
        <w:t xml:space="preserve">dengan ketebalan 1 cm yang </w:t>
      </w:r>
      <w:r w:rsidRPr="00C84EC3">
        <w:rPr>
          <w:lang w:val="fi-FI"/>
        </w:rPr>
        <w:t xml:space="preserve">dilapisi plastik HDPE, </w:t>
      </w:r>
      <w:r w:rsidRPr="00C84EC3">
        <w:rPr>
          <w:rFonts w:eastAsia="SimSun"/>
          <w:lang w:val="fi-FI" w:eastAsia="zh-CN"/>
        </w:rPr>
        <w:t xml:space="preserve">dikeringkan dengan oven pada suhu </w:t>
      </w:r>
      <w:r w:rsidRPr="00C84EC3">
        <w:rPr>
          <w:lang w:val="fi-FI" w:eastAsia="zh-CN"/>
        </w:rPr>
        <w:t>65</w:t>
      </w:r>
      <w:r w:rsidRPr="00C84EC3">
        <w:rPr>
          <w:rFonts w:eastAsia="SimSun"/>
          <w:lang w:val="fi-FI" w:eastAsia="zh-CN"/>
        </w:rPr>
        <w:t xml:space="preserve">°C selama 4 jam. Serbuk kasar </w:t>
      </w:r>
      <w:r w:rsidRPr="00C84EC3">
        <w:rPr>
          <w:lang w:val="fi-FI"/>
        </w:rPr>
        <w:t>dihaluskan sehingga dihasilkan serbuk halus. Serbuk diayak dengan ayakan mesh 100, diperoleh serbuk herbal dengan ukuran seragam</w:t>
      </w:r>
      <w:r w:rsidRPr="00C84EC3">
        <w:rPr>
          <w:rFonts w:eastAsia="SimSun"/>
          <w:lang w:val="fi-FI" w:eastAsia="zh-CN"/>
        </w:rPr>
        <w:t xml:space="preserve"> dan timbang bobotnya, sehingga diperoleh </w:t>
      </w:r>
      <w:r w:rsidR="008B6382">
        <w:rPr>
          <w:rFonts w:eastAsia="SimSun"/>
          <w:lang w:val="fi-FI" w:eastAsia="zh-CN"/>
        </w:rPr>
        <w:t>persen randemen (b/b) (Wahyuni</w:t>
      </w:r>
      <w:r w:rsidR="008B6382">
        <w:rPr>
          <w:rFonts w:eastAsia="SimSun"/>
          <w:lang w:val="id-ID" w:eastAsia="zh-CN"/>
        </w:rPr>
        <w:t xml:space="preserve"> </w:t>
      </w:r>
      <w:r w:rsidRPr="00C84EC3">
        <w:rPr>
          <w:i/>
          <w:iCs/>
          <w:lang w:val="fi-FI" w:eastAsia="zh-CN"/>
        </w:rPr>
        <w:t>et al</w:t>
      </w:r>
      <w:r w:rsidRPr="00C84EC3">
        <w:rPr>
          <w:rFonts w:eastAsia="SimSun"/>
          <w:lang w:val="fi-FI" w:eastAsia="zh-CN"/>
        </w:rPr>
        <w:t>. 2021).</w:t>
      </w:r>
    </w:p>
    <w:p w14:paraId="43FCA527" w14:textId="77777777" w:rsidR="00931578" w:rsidRPr="00C84EC3" w:rsidRDefault="00931578" w:rsidP="00126763">
      <w:pPr>
        <w:spacing w:line="240" w:lineRule="auto"/>
        <w:rPr>
          <w:b/>
          <w:bCs/>
          <w:szCs w:val="24"/>
          <w:lang w:val="fi-FI"/>
        </w:rPr>
      </w:pPr>
    </w:p>
    <w:p w14:paraId="2A5C9334" w14:textId="527DED12" w:rsidR="005D0B53" w:rsidRPr="00C84EC3" w:rsidRDefault="005D0B53" w:rsidP="00126763">
      <w:pPr>
        <w:spacing w:line="240" w:lineRule="auto"/>
        <w:rPr>
          <w:b/>
          <w:bCs/>
          <w:szCs w:val="24"/>
          <w:lang w:val="fi-FI"/>
        </w:rPr>
      </w:pPr>
      <w:r w:rsidRPr="00C84EC3">
        <w:rPr>
          <w:b/>
          <w:bCs/>
          <w:szCs w:val="24"/>
          <w:lang w:val="fi-FI"/>
        </w:rPr>
        <w:t xml:space="preserve">Karakteristik Fisik  </w:t>
      </w:r>
    </w:p>
    <w:p w14:paraId="3C87F03B" w14:textId="77777777" w:rsidR="005D0B53" w:rsidRPr="008B6382" w:rsidRDefault="005D0B53" w:rsidP="00126763">
      <w:pPr>
        <w:spacing w:line="240" w:lineRule="auto"/>
        <w:rPr>
          <w:b/>
          <w:iCs/>
          <w:szCs w:val="24"/>
          <w:lang w:val="fi-FI"/>
        </w:rPr>
      </w:pPr>
      <w:r w:rsidRPr="008B6382">
        <w:rPr>
          <w:b/>
          <w:iCs/>
          <w:szCs w:val="24"/>
          <w:lang w:val="fi-FI"/>
        </w:rPr>
        <w:t>Uji Organoleptik</w:t>
      </w:r>
    </w:p>
    <w:p w14:paraId="4617E611" w14:textId="77777777" w:rsidR="005D0B53" w:rsidRPr="00C84EC3" w:rsidRDefault="005D0B53" w:rsidP="00BE52F5">
      <w:pPr>
        <w:spacing w:line="240" w:lineRule="auto"/>
        <w:ind w:firstLine="567"/>
        <w:rPr>
          <w:szCs w:val="24"/>
          <w:lang w:val="fi-FI"/>
        </w:rPr>
      </w:pPr>
      <w:r w:rsidRPr="00C84EC3">
        <w:rPr>
          <w:szCs w:val="24"/>
          <w:lang w:val="fi-FI"/>
        </w:rPr>
        <w:t xml:space="preserve">Uji Organoleptik serbuk instan meliputi warna, rasa dan bau. Uji ini dilakukan menggunakan panca indera dengan melihat standar pada SNI nomor 01-4320-1996. </w:t>
      </w:r>
    </w:p>
    <w:p w14:paraId="3AD6C55D" w14:textId="77777777" w:rsidR="00931578" w:rsidRPr="00C84EC3" w:rsidRDefault="00931578" w:rsidP="00126763">
      <w:pPr>
        <w:spacing w:line="240" w:lineRule="auto"/>
        <w:rPr>
          <w:i/>
          <w:iCs/>
          <w:szCs w:val="24"/>
          <w:lang w:val="fi-FI" w:eastAsia="zh-CN"/>
        </w:rPr>
      </w:pPr>
    </w:p>
    <w:p w14:paraId="1DE203D4" w14:textId="4E58AC4C" w:rsidR="005D0B53" w:rsidRPr="008B6382" w:rsidRDefault="005D0B53" w:rsidP="00126763">
      <w:pPr>
        <w:spacing w:line="240" w:lineRule="auto"/>
        <w:rPr>
          <w:b/>
          <w:iCs/>
          <w:szCs w:val="24"/>
          <w:lang w:val="fi-FI" w:eastAsia="zh-CN"/>
        </w:rPr>
      </w:pPr>
      <w:r w:rsidRPr="008B6382">
        <w:rPr>
          <w:b/>
          <w:iCs/>
          <w:szCs w:val="24"/>
          <w:lang w:val="fi-FI" w:eastAsia="zh-CN"/>
        </w:rPr>
        <w:t>Uji Kadar Air</w:t>
      </w:r>
    </w:p>
    <w:p w14:paraId="02B993D7" w14:textId="77777777" w:rsidR="005D0B53" w:rsidRPr="00C84EC3" w:rsidRDefault="005D0B53" w:rsidP="00BE52F5">
      <w:pPr>
        <w:spacing w:line="240" w:lineRule="auto"/>
        <w:ind w:firstLine="567"/>
        <w:rPr>
          <w:szCs w:val="24"/>
          <w:lang w:val="fi-FI"/>
        </w:rPr>
      </w:pPr>
      <w:r w:rsidRPr="00C84EC3">
        <w:rPr>
          <w:szCs w:val="24"/>
          <w:lang w:val="fi-FI"/>
        </w:rPr>
        <w:t xml:space="preserve">Penetapan kadar air menggunakan metode gravimetri dengan cara yakni serbuk ditimbang 2,0 g, masukan ke dalam cawan </w:t>
      </w:r>
      <w:r w:rsidRPr="00C84EC3">
        <w:rPr>
          <w:szCs w:val="24"/>
          <w:lang w:val="fi-FI"/>
        </w:rPr>
        <w:lastRenderedPageBreak/>
        <w:t>yang telah ditara. Keringkan dalam oven selama 5 jam pada suhu 105°C. Cawan kemudian didinginkan dalam desikator selama 30 menit dan setelah dingin ditimbang. Lanjutkan pengeringan dan timbang pada selang waktu 1 jam sampai perbedaan antara dua penimbangan berturut-turut tidak lebih dari 0,25%  (Kemenkes RI, 2017). Adapun rumus penetapan kadar air sebagai berikut:</w:t>
      </w:r>
    </w:p>
    <w:p w14:paraId="501990AF" w14:textId="77777777" w:rsidR="00B53E5F" w:rsidRPr="00C84EC3" w:rsidRDefault="00B53E5F" w:rsidP="00126763">
      <w:pPr>
        <w:spacing w:line="240" w:lineRule="auto"/>
        <w:rPr>
          <w:szCs w:val="24"/>
          <w:lang w:val="fi-FI"/>
        </w:rPr>
      </w:pPr>
    </w:p>
    <w:p w14:paraId="24695EF2" w14:textId="77777777" w:rsidR="005D0B53" w:rsidRPr="00C84EC3" w:rsidRDefault="005D0B53" w:rsidP="00126763">
      <w:pPr>
        <w:spacing w:line="240" w:lineRule="auto"/>
        <w:rPr>
          <w:sz w:val="20"/>
          <w:lang w:val="fi-FI"/>
        </w:rPr>
      </w:pPr>
      <m:oMath>
        <m:r>
          <w:rPr>
            <w:rFonts w:ascii="Cambria Math" w:hAnsi="Cambria Math"/>
            <w:sz w:val="20"/>
            <w:lang w:val="fi-FI"/>
          </w:rPr>
          <m:t>%Kadar air=</m:t>
        </m:r>
        <m:f>
          <m:fPr>
            <m:ctrlPr>
              <w:rPr>
                <w:rFonts w:ascii="Cambria Math" w:hAnsi="Cambria Math"/>
                <w:i/>
                <w:sz w:val="20"/>
                <w:lang w:val="fi-FI"/>
              </w:rPr>
            </m:ctrlPr>
          </m:fPr>
          <m:num>
            <m:r>
              <w:rPr>
                <w:rFonts w:ascii="Cambria Math" w:hAnsi="Cambria Math"/>
                <w:sz w:val="20"/>
                <w:lang w:val="fi-FI"/>
              </w:rPr>
              <m:t>Bobot Awal (g)- Bobot Akhir (g)</m:t>
            </m:r>
          </m:num>
          <m:den>
            <m:r>
              <w:rPr>
                <w:rFonts w:ascii="Cambria Math" w:hAnsi="Cambria Math"/>
                <w:sz w:val="20"/>
                <w:lang w:val="fi-FI"/>
              </w:rPr>
              <m:t>Bobot Awal (g)</m:t>
            </m:r>
          </m:den>
        </m:f>
      </m:oMath>
      <w:r w:rsidRPr="00C84EC3">
        <w:rPr>
          <w:sz w:val="20"/>
          <w:lang w:val="fi-FI"/>
        </w:rPr>
        <w:t>x 100%</w:t>
      </w:r>
    </w:p>
    <w:p w14:paraId="31E345C4" w14:textId="77777777" w:rsidR="00B53E5F" w:rsidRPr="00C84EC3" w:rsidRDefault="00B53E5F" w:rsidP="00126763">
      <w:pPr>
        <w:spacing w:line="240" w:lineRule="auto"/>
        <w:rPr>
          <w:i/>
          <w:iCs/>
          <w:szCs w:val="24"/>
          <w:lang w:val="fi-FI"/>
        </w:rPr>
      </w:pPr>
    </w:p>
    <w:p w14:paraId="796C3A76" w14:textId="37F44AB8" w:rsidR="005D0B53" w:rsidRPr="008B6382" w:rsidRDefault="005D0B53" w:rsidP="00126763">
      <w:pPr>
        <w:spacing w:line="240" w:lineRule="auto"/>
        <w:rPr>
          <w:b/>
          <w:iCs/>
          <w:szCs w:val="24"/>
          <w:lang w:val="fi-FI"/>
        </w:rPr>
      </w:pPr>
      <w:r w:rsidRPr="008B6382">
        <w:rPr>
          <w:b/>
          <w:iCs/>
          <w:szCs w:val="24"/>
          <w:lang w:val="fi-FI"/>
        </w:rPr>
        <w:t>Uji Kelarutan</w:t>
      </w:r>
    </w:p>
    <w:p w14:paraId="480BBBD3" w14:textId="77777777" w:rsidR="005D0B53" w:rsidRPr="00C84EC3" w:rsidRDefault="005D0B53" w:rsidP="00BE52F5">
      <w:pPr>
        <w:spacing w:line="240" w:lineRule="auto"/>
        <w:ind w:firstLine="567"/>
        <w:rPr>
          <w:rFonts w:eastAsia="SimSun"/>
          <w:szCs w:val="24"/>
          <w:lang w:val="fi-FI" w:eastAsia="zh-CN"/>
        </w:rPr>
      </w:pPr>
      <w:r w:rsidRPr="00C84EC3">
        <w:rPr>
          <w:szCs w:val="24"/>
          <w:lang w:val="fi-FI" w:eastAsia="zh-CN"/>
        </w:rPr>
        <w:t xml:space="preserve">Serbuk instan ditimbang sebanyak 2,5 gram dilarutkan dengan 50 ml aquadest, aduk dengan magnetic stirrer selama 5 menit. Larutan disentrifugasi selama 5 menit, bagian supernatan masukkan ke oven pada suhu 105℃ selama 5 jam, setelah kering cawan petri dinginkan dan timbang kembali </w:t>
      </w:r>
      <w:r w:rsidRPr="00C84EC3">
        <w:rPr>
          <w:rFonts w:eastAsia="SimSun"/>
          <w:szCs w:val="24"/>
          <w:lang w:val="fi-FI" w:eastAsia="zh-CN"/>
        </w:rPr>
        <w:t>(Ekaputra &amp; Pramitasari, 2020). Untuk menghitung persentase kelarutan dapat menggunakan rumus sebagai berikut:</w:t>
      </w:r>
    </w:p>
    <w:p w14:paraId="669E4FE9" w14:textId="77777777" w:rsidR="00C32504" w:rsidRPr="00C84EC3" w:rsidRDefault="00C32504" w:rsidP="00126763">
      <w:pPr>
        <w:spacing w:line="240" w:lineRule="auto"/>
        <w:rPr>
          <w:rFonts w:eastAsia="SimSun"/>
          <w:szCs w:val="24"/>
          <w:lang w:val="fi-FI" w:eastAsia="zh-CN"/>
        </w:rPr>
      </w:pPr>
    </w:p>
    <w:p w14:paraId="05316A58" w14:textId="77777777" w:rsidR="005D0B53" w:rsidRPr="00C84EC3" w:rsidRDefault="005D0B53" w:rsidP="00126763">
      <w:pPr>
        <w:spacing w:line="240" w:lineRule="auto"/>
        <w:rPr>
          <w:rFonts w:eastAsia="SimSun"/>
          <w:sz w:val="20"/>
          <w:lang w:val="fi-FI" w:eastAsia="zh-CN"/>
        </w:rPr>
      </w:pPr>
      <m:oMath>
        <m:r>
          <w:rPr>
            <w:rFonts w:ascii="Cambria Math" w:hAnsi="Cambria Math"/>
            <w:sz w:val="20"/>
            <w:lang w:val="fi-FI"/>
          </w:rPr>
          <m:t>%Kelarutan=</m:t>
        </m:r>
        <m:f>
          <m:fPr>
            <m:ctrlPr>
              <w:rPr>
                <w:rFonts w:ascii="Cambria Math" w:hAnsi="Cambria Math"/>
                <w:i/>
                <w:sz w:val="20"/>
                <w:lang w:val="fi-FI"/>
              </w:rPr>
            </m:ctrlPr>
          </m:fPr>
          <m:num>
            <m:r>
              <w:rPr>
                <w:rFonts w:ascii="Cambria Math" w:hAnsi="Cambria Math"/>
                <w:sz w:val="20"/>
                <w:lang w:val="fi-FI"/>
              </w:rPr>
              <m:t>Bobot Cawan Residu Kering (g)</m:t>
            </m:r>
          </m:num>
          <m:den>
            <m:r>
              <w:rPr>
                <w:rFonts w:ascii="Cambria Math" w:hAnsi="Cambria Math"/>
                <w:sz w:val="20"/>
                <w:lang w:val="fi-FI"/>
              </w:rPr>
              <m:t>Bobot Awal (g)</m:t>
            </m:r>
          </m:den>
        </m:f>
      </m:oMath>
      <w:r w:rsidRPr="00C84EC3">
        <w:rPr>
          <w:sz w:val="20"/>
          <w:lang w:val="fi-FI"/>
        </w:rPr>
        <w:t>x 100%</w:t>
      </w:r>
    </w:p>
    <w:p w14:paraId="6E7C8CA5" w14:textId="77777777" w:rsidR="005D0B53" w:rsidRPr="00C84EC3" w:rsidRDefault="005D0B53" w:rsidP="00126763">
      <w:pPr>
        <w:spacing w:line="240" w:lineRule="auto"/>
        <w:rPr>
          <w:szCs w:val="24"/>
          <w:lang w:val="fi-FI" w:eastAsia="zh-CN"/>
        </w:rPr>
      </w:pPr>
    </w:p>
    <w:p w14:paraId="3B2C98C4" w14:textId="77777777" w:rsidR="005D0B53" w:rsidRPr="008B6382" w:rsidRDefault="005D0B53" w:rsidP="00126763">
      <w:pPr>
        <w:spacing w:line="240" w:lineRule="auto"/>
        <w:rPr>
          <w:b/>
          <w:iCs/>
          <w:szCs w:val="24"/>
          <w:lang w:val="fi-FI"/>
        </w:rPr>
      </w:pPr>
      <w:r w:rsidRPr="008B6382">
        <w:rPr>
          <w:b/>
          <w:iCs/>
          <w:szCs w:val="24"/>
          <w:lang w:val="fi-FI" w:eastAsia="zh-CN"/>
        </w:rPr>
        <w:t xml:space="preserve">Uji Kadar Abu Total </w:t>
      </w:r>
    </w:p>
    <w:p w14:paraId="38ED76BD" w14:textId="77777777" w:rsidR="005D0B53" w:rsidRPr="00C84EC3" w:rsidRDefault="005D0B53" w:rsidP="00BE52F5">
      <w:pPr>
        <w:spacing w:line="240" w:lineRule="auto"/>
        <w:ind w:firstLine="567"/>
        <w:rPr>
          <w:rFonts w:eastAsia="SimSun"/>
          <w:szCs w:val="24"/>
          <w:lang w:val="fi-FI" w:eastAsia="zh-CN"/>
        </w:rPr>
      </w:pPr>
      <w:r w:rsidRPr="00C84EC3">
        <w:rPr>
          <w:rFonts w:eastAsia="SimSun"/>
          <w:szCs w:val="24"/>
          <w:lang w:val="fi-FI" w:eastAsia="zh-CN"/>
        </w:rPr>
        <w:t>Krus dipijarkan dalam furnance suhu 525℃ selama 30 menit, didinginkan dalam desikator dan timbang berat kosong. Serbuk sebanyak 2 gram masukkan ke dalam krus silikat kemudian sampel dipijarkan selama 9 jam pada suhu 525℃ hingga arang habis, didinginkan lalu ditimbang (Kemenkes RI, 2017).  Untuk menghitung persentase kadar abu total dapat menggunakan rumus sebagai berikut:</w:t>
      </w:r>
    </w:p>
    <w:p w14:paraId="08F0FAD8" w14:textId="77777777" w:rsidR="005D0B53" w:rsidRPr="00C84EC3" w:rsidRDefault="005D0B53" w:rsidP="00126763">
      <w:pPr>
        <w:pStyle w:val="ListParagraph"/>
        <w:tabs>
          <w:tab w:val="left" w:pos="440"/>
        </w:tabs>
        <w:ind w:left="0"/>
        <w:jc w:val="both"/>
        <w:rPr>
          <w:rFonts w:eastAsia="SimSun"/>
          <w:b/>
          <w:bCs/>
          <w:sz w:val="20"/>
          <w:szCs w:val="20"/>
          <w:lang w:val="fi-FI" w:eastAsia="zh-CN"/>
        </w:rPr>
      </w:pPr>
      <m:oMath>
        <m:r>
          <w:rPr>
            <w:rFonts w:ascii="Cambria Math" w:hAnsi="Cambria Math"/>
            <w:sz w:val="20"/>
            <w:szCs w:val="20"/>
            <w:lang w:val="fi-FI"/>
          </w:rPr>
          <m:t>%Kadar Abu Total=</m:t>
        </m:r>
        <m:f>
          <m:fPr>
            <m:ctrlPr>
              <w:rPr>
                <w:rFonts w:ascii="Cambria Math" w:hAnsi="Cambria Math"/>
                <w:i/>
                <w:sz w:val="20"/>
                <w:szCs w:val="20"/>
                <w:lang w:val="fi-FI"/>
              </w:rPr>
            </m:ctrlPr>
          </m:fPr>
          <m:num>
            <m:r>
              <w:rPr>
                <w:rFonts w:ascii="Cambria Math" w:hAnsi="Cambria Math"/>
                <w:sz w:val="20"/>
                <w:szCs w:val="20"/>
                <w:lang w:val="fi-FI"/>
              </w:rPr>
              <m:t>Bobot Abu (g)</m:t>
            </m:r>
          </m:num>
          <m:den>
            <m:r>
              <w:rPr>
                <w:rFonts w:ascii="Cambria Math" w:hAnsi="Cambria Math"/>
                <w:sz w:val="20"/>
                <w:szCs w:val="20"/>
                <w:lang w:val="fi-FI"/>
              </w:rPr>
              <m:t>Bobot Sampel Awal (g)</m:t>
            </m:r>
          </m:den>
        </m:f>
      </m:oMath>
      <w:r w:rsidRPr="00C84EC3">
        <w:rPr>
          <w:sz w:val="20"/>
          <w:szCs w:val="20"/>
          <w:lang w:val="fi-FI"/>
        </w:rPr>
        <w:t xml:space="preserve"> x 100%</w:t>
      </w:r>
    </w:p>
    <w:p w14:paraId="49EAFFBE" w14:textId="77777777" w:rsidR="00287894" w:rsidRPr="00C84EC3" w:rsidRDefault="00287894" w:rsidP="00126763">
      <w:pPr>
        <w:spacing w:line="240" w:lineRule="auto"/>
        <w:rPr>
          <w:b/>
          <w:bCs/>
          <w:i/>
          <w:iCs/>
          <w:szCs w:val="24"/>
          <w:lang w:val="fi-FI" w:eastAsia="zh-CN"/>
        </w:rPr>
      </w:pPr>
    </w:p>
    <w:p w14:paraId="1FD3DD34" w14:textId="590FB04B" w:rsidR="005D0B53" w:rsidRPr="00C84EC3" w:rsidRDefault="005D0B53" w:rsidP="00126763">
      <w:pPr>
        <w:spacing w:line="240" w:lineRule="auto"/>
        <w:rPr>
          <w:b/>
          <w:bCs/>
          <w:szCs w:val="24"/>
          <w:lang w:val="fi-FI" w:eastAsia="zh-CN"/>
        </w:rPr>
      </w:pPr>
      <w:r w:rsidRPr="00C84EC3">
        <w:rPr>
          <w:b/>
          <w:bCs/>
          <w:szCs w:val="24"/>
          <w:lang w:val="fi-FI" w:eastAsia="zh-CN"/>
        </w:rPr>
        <w:t>Karakteristik Kimia</w:t>
      </w:r>
    </w:p>
    <w:p w14:paraId="1DD9D83A" w14:textId="77777777" w:rsidR="005D0B53" w:rsidRPr="008B6382" w:rsidRDefault="005D0B53" w:rsidP="00126763">
      <w:pPr>
        <w:spacing w:line="240" w:lineRule="auto"/>
        <w:rPr>
          <w:b/>
          <w:iCs/>
          <w:szCs w:val="24"/>
          <w:lang w:val="fi-FI"/>
        </w:rPr>
      </w:pPr>
      <w:r w:rsidRPr="008B6382">
        <w:rPr>
          <w:b/>
          <w:iCs/>
          <w:szCs w:val="24"/>
          <w:lang w:val="fi-FI" w:eastAsia="zh-CN"/>
        </w:rPr>
        <w:t>Skrining Fitokimia Fenol dan Flavonoid</w:t>
      </w:r>
    </w:p>
    <w:p w14:paraId="1AE46281" w14:textId="543EC263" w:rsidR="00BE52F5" w:rsidRDefault="005D0B53" w:rsidP="008B6382">
      <w:pPr>
        <w:spacing w:line="240" w:lineRule="auto"/>
        <w:ind w:firstLine="567"/>
        <w:rPr>
          <w:szCs w:val="24"/>
          <w:lang w:val="id-ID"/>
        </w:rPr>
      </w:pPr>
      <w:r w:rsidRPr="00C84EC3">
        <w:rPr>
          <w:szCs w:val="24"/>
          <w:lang w:val="fi-FI" w:eastAsia="zh-CN"/>
        </w:rPr>
        <w:t>Serbuk instan</w:t>
      </w:r>
      <w:r w:rsidRPr="00C84EC3">
        <w:rPr>
          <w:szCs w:val="24"/>
          <w:lang w:val="fi-FI"/>
        </w:rPr>
        <w:t xml:space="preserve"> daun kelor sebanyak 0,5 g dilarutkan dalam 5 mL aquadest, dididihkan dan filtrasi. </w:t>
      </w:r>
      <w:r w:rsidRPr="00C84EC3">
        <w:rPr>
          <w:szCs w:val="24"/>
          <w:lang w:val="fi-FI" w:eastAsia="zh-CN"/>
        </w:rPr>
        <w:t xml:space="preserve">Uji kualitatif flavonoid yakni </w:t>
      </w:r>
      <w:r w:rsidRPr="00C84EC3">
        <w:rPr>
          <w:szCs w:val="24"/>
          <w:lang w:val="fi-FI"/>
        </w:rPr>
        <w:t xml:space="preserve">Larutan sampel diambil 1 ml, ditambahkan sedikit 0,1 gram serbuk Mg dan 10 tetes HCl pekat dari sisi tabung serta dikocok perlahan-lahan. Pembentukan </w:t>
      </w:r>
      <w:r w:rsidRPr="00C84EC3">
        <w:rPr>
          <w:szCs w:val="24"/>
          <w:lang w:val="fi-FI"/>
        </w:rPr>
        <w:lastRenderedPageBreak/>
        <w:t>larutan berwarna merah, jingga dan hijau menunjukkan adanya flavonoid.</w:t>
      </w:r>
      <w:r w:rsidR="00BE52F5" w:rsidRPr="00C84EC3">
        <w:rPr>
          <w:szCs w:val="24"/>
          <w:lang w:val="fi-FI"/>
        </w:rPr>
        <w:t xml:space="preserve"> </w:t>
      </w:r>
      <w:r w:rsidRPr="00C84EC3">
        <w:rPr>
          <w:szCs w:val="24"/>
          <w:lang w:val="fi-FI" w:eastAsia="zh-CN"/>
        </w:rPr>
        <w:t xml:space="preserve">Uji kualitatif fenol yakni </w:t>
      </w:r>
      <w:r w:rsidRPr="00C84EC3">
        <w:rPr>
          <w:szCs w:val="24"/>
          <w:lang w:val="fi-FI"/>
        </w:rPr>
        <w:t>Larutan sampel diambil 2 ml dan ditambahkan 1 mL larutan FeCl</w:t>
      </w:r>
      <w:r w:rsidRPr="00C84EC3">
        <w:rPr>
          <w:szCs w:val="24"/>
          <w:vertAlign w:val="subscript"/>
          <w:lang w:val="fi-FI"/>
        </w:rPr>
        <w:t>3</w:t>
      </w:r>
      <w:r w:rsidRPr="00C84EC3">
        <w:rPr>
          <w:szCs w:val="24"/>
          <w:lang w:val="fi-FI"/>
        </w:rPr>
        <w:t xml:space="preserve"> 1%. Terbentuknya larutan biru menjadi</w:t>
      </w:r>
      <w:r w:rsidR="008B6382">
        <w:rPr>
          <w:szCs w:val="24"/>
          <w:lang w:val="fi-FI"/>
        </w:rPr>
        <w:t xml:space="preserve"> hitam menunjukkan adanya fenol</w:t>
      </w:r>
      <w:r w:rsidR="008B6382">
        <w:rPr>
          <w:szCs w:val="24"/>
          <w:lang w:val="id-ID"/>
        </w:rPr>
        <w:t xml:space="preserve">. </w:t>
      </w:r>
    </w:p>
    <w:p w14:paraId="06B42922" w14:textId="77777777" w:rsidR="008B6382" w:rsidRPr="008B6382" w:rsidRDefault="008B6382" w:rsidP="008B6382">
      <w:pPr>
        <w:spacing w:line="240" w:lineRule="auto"/>
        <w:ind w:firstLine="567"/>
        <w:rPr>
          <w:szCs w:val="24"/>
          <w:lang w:val="id-ID"/>
        </w:rPr>
      </w:pPr>
    </w:p>
    <w:p w14:paraId="5C742E76" w14:textId="18AC45A1" w:rsidR="005D0B53" w:rsidRPr="008B6382" w:rsidRDefault="005D0B53" w:rsidP="00126763">
      <w:pPr>
        <w:spacing w:line="240" w:lineRule="auto"/>
        <w:rPr>
          <w:b/>
          <w:iCs/>
          <w:szCs w:val="24"/>
          <w:lang w:val="fi-FI"/>
        </w:rPr>
      </w:pPr>
      <w:r w:rsidRPr="008B6382">
        <w:rPr>
          <w:b/>
          <w:iCs/>
          <w:szCs w:val="24"/>
          <w:lang w:val="fi-FI" w:eastAsia="zh-CN"/>
        </w:rPr>
        <w:t xml:space="preserve">Penentuan Kadar Total Fenol </w:t>
      </w:r>
    </w:p>
    <w:p w14:paraId="70275CFA" w14:textId="77777777" w:rsidR="005D0B53" w:rsidRPr="00C84EC3" w:rsidRDefault="005D0B53" w:rsidP="00BE52F5">
      <w:pPr>
        <w:spacing w:line="240" w:lineRule="auto"/>
        <w:ind w:firstLine="567"/>
        <w:rPr>
          <w:szCs w:val="24"/>
          <w:lang w:val="fi-FI"/>
        </w:rPr>
      </w:pPr>
      <w:r w:rsidRPr="00C84EC3">
        <w:rPr>
          <w:szCs w:val="24"/>
          <w:lang w:val="fi-FI"/>
        </w:rPr>
        <w:t>Penentuan kadar total fenol menggunakan metode kolorimeter dengan reagen Folin--Ciocalteu dianalisa spektrofotometri UV-Vis pada panjang gelombang maksimum dengan senyawa standar</w:t>
      </w:r>
      <w:r w:rsidRPr="00C84EC3">
        <w:rPr>
          <w:szCs w:val="24"/>
          <w:lang w:val="fi-FI" w:eastAsia="zh-CN"/>
        </w:rPr>
        <w:t xml:space="preserve"> asam galat. S</w:t>
      </w:r>
      <w:r w:rsidRPr="00C84EC3">
        <w:rPr>
          <w:szCs w:val="24"/>
          <w:lang w:val="fi-FI"/>
        </w:rPr>
        <w:t>erbuk instan daun kelor pada konsentrasi 10.000ppm diambil sebanyak 1ml, masukan ke labu takar 10 ml tambahkan 5 ml reagen Folin-Ciocalteu 7,5%, dihomogenkan dan didiamkan selama 8 menit, ditambahkan 4 ml larutan NaOH 1% dan inkubasi ditempat gelap selama 1 jam. Absorbansi diukur dengan spektrofotometer UV-Vis pada panjang gelombang 758 nm. Kadar total fenol serbuk instan daun kelor dihitung dengan mensubstitusikan nilai absorbansi rata-rata sampel ke dalam persamaan regresi liniear yakni Y= 0,0085x + 0,1963. Nilai konsentrasi sampel disubstitusikan kedalam rumus TPC. Kadar total fenolik serbuk instan sari daun kelor sebagai mg ekuivalen asam galat GAE/g serbuk berdasarkan kurva standar asam galat (Kemenkes RI, 2017).</w:t>
      </w:r>
    </w:p>
    <w:p w14:paraId="36FA38C6" w14:textId="77777777" w:rsidR="00BE52F5" w:rsidRPr="00C84EC3" w:rsidRDefault="00BE52F5" w:rsidP="00126763">
      <w:pPr>
        <w:spacing w:line="240" w:lineRule="auto"/>
        <w:rPr>
          <w:i/>
          <w:iCs/>
          <w:szCs w:val="24"/>
          <w:lang w:val="fi-FI" w:eastAsia="zh-CN"/>
        </w:rPr>
      </w:pPr>
    </w:p>
    <w:p w14:paraId="3126C32E" w14:textId="40D498E4" w:rsidR="005D0B53" w:rsidRPr="008B6382" w:rsidRDefault="005D0B53" w:rsidP="00126763">
      <w:pPr>
        <w:spacing w:line="240" w:lineRule="auto"/>
        <w:rPr>
          <w:b/>
          <w:iCs/>
          <w:szCs w:val="24"/>
          <w:lang w:val="fi-FI"/>
        </w:rPr>
      </w:pPr>
      <w:r w:rsidRPr="008B6382">
        <w:rPr>
          <w:b/>
          <w:iCs/>
          <w:szCs w:val="24"/>
          <w:lang w:val="fi-FI" w:eastAsia="zh-CN"/>
        </w:rPr>
        <w:t>Penentuan Kadar Total Flavonoid</w:t>
      </w:r>
    </w:p>
    <w:p w14:paraId="371A85F7" w14:textId="77777777" w:rsidR="005D0B53" w:rsidRPr="00C84EC3" w:rsidRDefault="005D0B53" w:rsidP="00BE52F5">
      <w:pPr>
        <w:spacing w:line="240" w:lineRule="auto"/>
        <w:ind w:firstLine="567"/>
        <w:rPr>
          <w:szCs w:val="24"/>
          <w:lang w:val="fi-FI" w:eastAsia="zh-CN"/>
        </w:rPr>
      </w:pPr>
      <w:r w:rsidRPr="00C84EC3">
        <w:rPr>
          <w:szCs w:val="24"/>
          <w:lang w:val="fi-FI" w:eastAsia="zh-CN"/>
        </w:rPr>
        <w:t>Pengujian kadar total flavonoid serbuk instan sari daun kelor menggunakan metode kolorimetri aluminium klorida (AlCl</w:t>
      </w:r>
      <w:r w:rsidRPr="00C84EC3">
        <w:rPr>
          <w:szCs w:val="24"/>
          <w:vertAlign w:val="subscript"/>
          <w:lang w:val="fi-FI" w:eastAsia="zh-CN"/>
        </w:rPr>
        <w:t>3</w:t>
      </w:r>
      <w:r w:rsidRPr="00C84EC3">
        <w:rPr>
          <w:szCs w:val="24"/>
          <w:lang w:val="fi-FI" w:eastAsia="zh-CN"/>
        </w:rPr>
        <w:t xml:space="preserve">) dengan senyawa standar kuersetin. </w:t>
      </w:r>
      <w:r w:rsidRPr="00C84EC3">
        <w:rPr>
          <w:szCs w:val="24"/>
          <w:lang w:val="fi-FI"/>
        </w:rPr>
        <w:t>Serbuk instan sari daun kelor pada konsentrasi 10.000ppm, dia</w:t>
      </w:r>
      <w:r w:rsidRPr="00C84EC3">
        <w:rPr>
          <w:szCs w:val="24"/>
          <w:lang w:val="fi-FI" w:eastAsia="zh-CN"/>
        </w:rPr>
        <w:t>mbil sebanyak 0,5 ml  masukkan ke dalam labu ukur, tambahkan 1,5 ml etanol p.a, 0,1 ml aluminium klorida p 10%, 0,1 ml natrium asetat 1 M dan 2,8 ml aquadest, kocok dan diinkubasi selama 30 menit pada suhu ruang,</w:t>
      </w:r>
      <w:r w:rsidRPr="00C84EC3">
        <w:rPr>
          <w:szCs w:val="24"/>
          <w:lang w:val="fi-FI"/>
        </w:rPr>
        <w:t xml:space="preserve"> diukur absorbansinya dengan spektrofotometri UV-Vis pada panjang gelombang 424 nm, absorbansi sampel yang dimasukkan kedalam persamaan regresi dari kurva standar kuersetin yaitu </w:t>
      </w:r>
      <w:r w:rsidRPr="00C84EC3">
        <w:rPr>
          <w:szCs w:val="24"/>
          <w:lang w:val="fi-FI" w:eastAsia="zh-CN"/>
        </w:rPr>
        <w:t>Y=0.0071x + 0.017</w:t>
      </w:r>
      <w:r w:rsidRPr="00C84EC3">
        <w:rPr>
          <w:szCs w:val="24"/>
          <w:lang w:val="fi-FI"/>
        </w:rPr>
        <w:t xml:space="preserve">, untuk mendapatkan </w:t>
      </w:r>
      <w:r w:rsidRPr="00C84EC3">
        <w:rPr>
          <w:szCs w:val="24"/>
          <w:lang w:val="fi-FI"/>
        </w:rPr>
        <w:lastRenderedPageBreak/>
        <w:t>konsentrasinya. Nilai konsentrasi sampel yang didapat disubstitusikan kedalam rumus TFC. Kadar total flavonoid serbuk instan daun kelor sebagai mg ekuivalen kuersetin QE/g serbuk berdasarkan kurva standar kuersetin (Kemenkes RI, 2017).</w:t>
      </w:r>
    </w:p>
    <w:p w14:paraId="1CAD45D7" w14:textId="77777777" w:rsidR="00BE52F5" w:rsidRPr="008B6382" w:rsidRDefault="00BE52F5" w:rsidP="00126763">
      <w:pPr>
        <w:spacing w:line="240" w:lineRule="auto"/>
        <w:rPr>
          <w:b/>
          <w:iCs/>
          <w:szCs w:val="24"/>
          <w:lang w:val="fi-FI" w:eastAsia="zh-CN"/>
        </w:rPr>
      </w:pPr>
    </w:p>
    <w:p w14:paraId="0F922ECC" w14:textId="797BC7CF" w:rsidR="005D0B53" w:rsidRPr="008B6382" w:rsidRDefault="005D0B53" w:rsidP="00126763">
      <w:pPr>
        <w:spacing w:line="240" w:lineRule="auto"/>
        <w:rPr>
          <w:b/>
          <w:iCs/>
          <w:szCs w:val="24"/>
          <w:lang w:val="fi-FI" w:eastAsia="zh-CN"/>
        </w:rPr>
      </w:pPr>
      <w:r w:rsidRPr="008B6382">
        <w:rPr>
          <w:b/>
          <w:iCs/>
          <w:szCs w:val="24"/>
          <w:lang w:val="fi-FI" w:eastAsia="zh-CN"/>
        </w:rPr>
        <w:t>Uji Aktivitas Antioksidan</w:t>
      </w:r>
    </w:p>
    <w:p w14:paraId="761A0852" w14:textId="77777777" w:rsidR="005D0B53" w:rsidRPr="00C84EC3" w:rsidRDefault="005D0B53" w:rsidP="00BE52F5">
      <w:pPr>
        <w:spacing w:line="240" w:lineRule="auto"/>
        <w:ind w:firstLine="567"/>
        <w:rPr>
          <w:szCs w:val="24"/>
          <w:lang w:val="fi-FI"/>
        </w:rPr>
      </w:pPr>
      <w:r w:rsidRPr="00C84EC3">
        <w:rPr>
          <w:szCs w:val="24"/>
          <w:lang w:val="fi-FI"/>
        </w:rPr>
        <w:t xml:space="preserve">Pengujian aktivitas antioksidan </w:t>
      </w:r>
      <w:r w:rsidRPr="00C84EC3">
        <w:rPr>
          <w:szCs w:val="24"/>
          <w:lang w:val="fi-FI" w:eastAsia="zh-CN"/>
        </w:rPr>
        <w:t xml:space="preserve">serbuk instan sari daun kelor </w:t>
      </w:r>
      <w:r w:rsidRPr="00C84EC3">
        <w:rPr>
          <w:szCs w:val="24"/>
          <w:lang w:val="fi-FI"/>
        </w:rPr>
        <w:t xml:space="preserve">secara in-vitro menggunakan metode peredaman radikal 1,1-difenil-2-pikrilhidrazil (DPPH) diukur dengan spektrofotometri UV-Vis dan vitamin C sebagai senyawa standar. Larutan sampel (50-250ppm) dan vitamin C (2-6ppm), masing-masing larutan seri konsentrasi dipipet 0,2 ml, masukan ke dalam vial, tambahkan 3,8 ml larutan DPPH 0,1 mM, homogenkan dan inkubasi selama 30 menit ditempat gelap, absorbansi diukur dengan  spektrofotometri UV-Vis pada panjang gelombang maksimum 515 nm </w:t>
      </w:r>
      <w:r w:rsidRPr="00C84EC3">
        <w:rPr>
          <w:szCs w:val="24"/>
          <w:lang w:val="fi-FI"/>
        </w:rPr>
        <w:fldChar w:fldCharType="begin" w:fldLock="1"/>
      </w:r>
      <w:r w:rsidRPr="00C84EC3">
        <w:rPr>
          <w:szCs w:val="24"/>
          <w:lang w:val="fi-FI"/>
        </w:rPr>
        <w:instrText>ADDIN CSL_CITATION {"citationItems":[{"id":"ITEM-1","itemData":{"author":[{"dropping-particle":"","family":"Suriawati","given":"Junie","non-dropping-particle":"","parse-names":false,"suffix":""},{"dropping-particle":"","family":"Rachmawati","given":"Siti Rahayu","non-dropping-particle":"","parse-names":false,"suffix":""}],"id":"ITEM-1","issue":"1","issued":{"date-parts":[["2023"]]},"page":"253-262","title":"Dan Makanan Antioxidant Activities of Morage Leaf Extract Dpph and Frap Methods As Drug and Food","type":"article-journal","volume":"8"},"uris":["http://www.mendeley.com/documents/?uuid=4c5bc8ad-3731-41c2-bff2-005a93605dc6"]}],"mendeley":{"formattedCitation":"(Suriawati &amp; Rachmawati, 2023)","manualFormatting":"(Suriawati dan Rachmawati, 2023)","plainTextFormattedCitation":"(Suriawati &amp; Rachmawati, 2023)","previouslyFormattedCitation":"(Suriawati &amp; Rachmawati, 2023)"},"properties":{"noteIndex":0},"schema":"https://github.com/citation-style-language/schema/raw/master/csl-citation.json"}</w:instrText>
      </w:r>
      <w:r w:rsidRPr="00C84EC3">
        <w:rPr>
          <w:szCs w:val="24"/>
          <w:lang w:val="fi-FI"/>
        </w:rPr>
        <w:fldChar w:fldCharType="separate"/>
      </w:r>
      <w:r w:rsidRPr="00C84EC3">
        <w:rPr>
          <w:szCs w:val="24"/>
          <w:lang w:val="fi-FI"/>
        </w:rPr>
        <w:t>(Suriawati dan Rachmawati, 2023)</w:t>
      </w:r>
      <w:r w:rsidRPr="00C84EC3">
        <w:rPr>
          <w:szCs w:val="24"/>
          <w:lang w:val="fi-FI"/>
        </w:rPr>
        <w:fldChar w:fldCharType="end"/>
      </w:r>
      <w:r w:rsidRPr="00C84EC3">
        <w:rPr>
          <w:szCs w:val="24"/>
          <w:lang w:val="fi-FI"/>
        </w:rPr>
        <w:t>. Aktivitas antioksidan sampel ditentukan oleh besarnya hambatan serapan radikal DPPH melalui perhitungan persentase inhibisi DPPH dan Nilai IC</w:t>
      </w:r>
      <w:r w:rsidRPr="00C84EC3">
        <w:rPr>
          <w:szCs w:val="24"/>
          <w:vertAlign w:val="subscript"/>
          <w:lang w:val="fi-FI"/>
        </w:rPr>
        <w:t>50</w:t>
      </w:r>
      <w:r w:rsidRPr="00C84EC3">
        <w:rPr>
          <w:szCs w:val="24"/>
          <w:lang w:val="fi-FI"/>
        </w:rPr>
        <w:t>.</w:t>
      </w:r>
    </w:p>
    <w:p w14:paraId="67BAD795" w14:textId="77777777" w:rsidR="00BE52F5" w:rsidRPr="00C84EC3" w:rsidRDefault="00BE52F5" w:rsidP="00126763">
      <w:pPr>
        <w:spacing w:line="240" w:lineRule="auto"/>
        <w:rPr>
          <w:b/>
          <w:bCs/>
          <w:szCs w:val="24"/>
          <w:lang w:val="fi-FI"/>
        </w:rPr>
      </w:pPr>
    </w:p>
    <w:p w14:paraId="5FBE252D" w14:textId="5036F752" w:rsidR="005D0B53" w:rsidRPr="00C84EC3" w:rsidRDefault="005D0B53" w:rsidP="00126763">
      <w:pPr>
        <w:spacing w:line="240" w:lineRule="auto"/>
        <w:rPr>
          <w:b/>
          <w:bCs/>
          <w:szCs w:val="24"/>
          <w:lang w:val="fi-FI" w:eastAsia="zh-CN"/>
        </w:rPr>
      </w:pPr>
      <w:r w:rsidRPr="00C84EC3">
        <w:rPr>
          <w:b/>
          <w:bCs/>
          <w:szCs w:val="24"/>
          <w:lang w:val="fi-FI"/>
        </w:rPr>
        <w:t>Analisis Data</w:t>
      </w:r>
    </w:p>
    <w:p w14:paraId="1CA52510" w14:textId="77777777" w:rsidR="005D0B53" w:rsidRPr="00C84EC3" w:rsidRDefault="005D0B53" w:rsidP="00BE52F5">
      <w:pPr>
        <w:spacing w:line="240" w:lineRule="auto"/>
        <w:ind w:firstLine="567"/>
        <w:rPr>
          <w:rFonts w:eastAsiaTheme="minorEastAsia"/>
          <w:szCs w:val="24"/>
          <w:lang w:val="fi-FI"/>
        </w:rPr>
      </w:pPr>
      <w:r w:rsidRPr="00C84EC3">
        <w:rPr>
          <w:rFonts w:eastAsiaTheme="minorEastAsia"/>
          <w:szCs w:val="24"/>
          <w:lang w:val="fi-FI"/>
        </w:rPr>
        <w:t xml:space="preserve">Pengambilan data pada setiap analisa dilakukan dengan 3 kali pengulangan data. Pada penelitian ini akan diperoleh data dalam bentuk deskriptif kualitatif dan kuantitatif </w:t>
      </w:r>
    </w:p>
    <w:p w14:paraId="596529D0" w14:textId="77777777" w:rsidR="00D9591D" w:rsidRPr="00C84EC3" w:rsidRDefault="00D9591D" w:rsidP="00D9591D">
      <w:pPr>
        <w:pStyle w:val="Body"/>
        <w:spacing w:line="240" w:lineRule="auto"/>
        <w:ind w:firstLine="0"/>
        <w:rPr>
          <w:lang w:val="fi-FI"/>
        </w:rPr>
      </w:pPr>
    </w:p>
    <w:p w14:paraId="1901E802" w14:textId="683F7B35" w:rsidR="00D24FD8" w:rsidRPr="00C84EC3" w:rsidRDefault="00D24FD8" w:rsidP="008B6382">
      <w:pPr>
        <w:pStyle w:val="Heading1"/>
      </w:pPr>
      <w:r w:rsidRPr="00C84EC3">
        <w:t>HASIL DAN PEMBAHASAN</w:t>
      </w:r>
    </w:p>
    <w:p w14:paraId="792E5516" w14:textId="0371A0EF" w:rsidR="00D24FD8" w:rsidRPr="00C84EC3" w:rsidRDefault="00D24FD8" w:rsidP="00D24FD8">
      <w:pPr>
        <w:pStyle w:val="Addresses"/>
        <w:spacing w:line="240" w:lineRule="auto"/>
        <w:jc w:val="left"/>
        <w:rPr>
          <w:color w:val="FF0000"/>
          <w:lang w:val="fi-FI"/>
        </w:rPr>
      </w:pPr>
    </w:p>
    <w:p w14:paraId="46ADEAF8" w14:textId="77777777" w:rsidR="007537BE" w:rsidRPr="00C84EC3" w:rsidRDefault="007537BE" w:rsidP="007537BE">
      <w:pPr>
        <w:spacing w:after="120" w:line="240" w:lineRule="auto"/>
        <w:ind w:firstLine="567"/>
        <w:rPr>
          <w:szCs w:val="24"/>
          <w:lang w:val="fi-FI" w:eastAsia="zh-CN"/>
        </w:rPr>
      </w:pPr>
      <w:r w:rsidRPr="00C84EC3">
        <w:rPr>
          <w:szCs w:val="24"/>
          <w:lang w:val="fi-FI"/>
        </w:rPr>
        <w:t>Sampel yang digunakan pada penelitian ini adalah daun kelor (</w:t>
      </w:r>
      <w:r w:rsidRPr="00C84EC3">
        <w:rPr>
          <w:i/>
          <w:iCs/>
          <w:szCs w:val="24"/>
          <w:lang w:val="fi-FI" w:eastAsia="zh-CN"/>
        </w:rPr>
        <w:t>Moringa oleifera</w:t>
      </w:r>
      <w:r w:rsidRPr="00C84EC3">
        <w:rPr>
          <w:szCs w:val="24"/>
          <w:lang w:val="fi-FI" w:eastAsia="zh-CN"/>
        </w:rPr>
        <w:t xml:space="preserve"> Lam.).</w:t>
      </w:r>
      <w:r w:rsidRPr="00C84EC3">
        <w:rPr>
          <w:szCs w:val="24"/>
          <w:lang w:val="fi-FI"/>
        </w:rPr>
        <w:t xml:space="preserve"> Daun kelor dijadikan serbuk instan karena telah dipercaya secara tradisional maupun studi penelitian terbukti dapat mengobati berbagai penyakit, hal ini disebabkan adanya kandungan senyawa aktif yang berperan dalam aktivitas antioksidan. </w:t>
      </w:r>
      <w:r w:rsidRPr="00C84EC3">
        <w:rPr>
          <w:rFonts w:eastAsia="var(--nova-font-family-display)"/>
          <w:szCs w:val="24"/>
          <w:lang w:val="fi-FI" w:eastAsia="zh-CN"/>
        </w:rPr>
        <w:t xml:space="preserve">Berdasarkan penelitian </w:t>
      </w:r>
      <w:hyperlink r:id="rId12" w:history="1">
        <w:r w:rsidRPr="008B6382">
          <w:rPr>
            <w:rStyle w:val="Hyperlink"/>
            <w:rFonts w:eastAsia="var(--nova-font-family-display)"/>
            <w:color w:val="auto"/>
            <w:szCs w:val="24"/>
            <w:u w:val="none"/>
            <w:lang w:val="fi-FI"/>
          </w:rPr>
          <w:t>Yu-Ri Kwon</w:t>
        </w:r>
      </w:hyperlink>
      <w:r w:rsidRPr="008B6382">
        <w:rPr>
          <w:rFonts w:eastAsia="var(--nova-font-family-display)"/>
          <w:szCs w:val="24"/>
          <w:lang w:val="fi-FI" w:eastAsia="zh-CN"/>
        </w:rPr>
        <w:t xml:space="preserve"> dan </w:t>
      </w:r>
      <w:hyperlink r:id="rId13" w:history="1">
        <w:r w:rsidRPr="008B6382">
          <w:rPr>
            <w:rStyle w:val="Hyperlink"/>
            <w:rFonts w:eastAsia="var(--nova-font-family-display)"/>
            <w:color w:val="auto"/>
            <w:szCs w:val="24"/>
            <w:u w:val="none"/>
            <w:lang w:val="fi-FI"/>
          </w:rPr>
          <w:t>Kwang-Sup Youn</w:t>
        </w:r>
      </w:hyperlink>
      <w:r w:rsidRPr="008B6382">
        <w:rPr>
          <w:rFonts w:eastAsia="var(--nova-font-family-display)"/>
          <w:szCs w:val="24"/>
          <w:lang w:val="fi-FI" w:eastAsia="zh-CN"/>
        </w:rPr>
        <w:t xml:space="preserve"> </w:t>
      </w:r>
      <w:r w:rsidRPr="00C84EC3">
        <w:rPr>
          <w:rFonts w:eastAsia="var(--nova-font-family-display)"/>
          <w:szCs w:val="24"/>
          <w:lang w:val="fi-FI" w:eastAsia="zh-CN"/>
        </w:rPr>
        <w:t xml:space="preserve">(2014), ekstraksi daun kelor dengan aquadest menghasilkan persent randemen, kadar polifenol total, kadar flavonoid total dan aktivitas antioksidan paling tinggi dibandingkan ekstrak metanol </w:t>
      </w:r>
      <w:r w:rsidRPr="00C84EC3">
        <w:rPr>
          <w:rFonts w:eastAsia="var(--nova-font-family-display)"/>
          <w:szCs w:val="24"/>
          <w:lang w:val="fi-FI" w:eastAsia="zh-CN"/>
        </w:rPr>
        <w:lastRenderedPageBreak/>
        <w:t xml:space="preserve">dan etanol, masing-masing data diperoleh sebesar 13,17%, 58,04mg/100g, 12,36 mg/100g dan 79,18%. </w:t>
      </w:r>
      <w:r w:rsidRPr="00C84EC3">
        <w:rPr>
          <w:rFonts w:eastAsia="Helvetica"/>
          <w:szCs w:val="24"/>
          <w:lang w:val="fi-FI"/>
        </w:rPr>
        <w:t xml:space="preserve">Hasil ini menunjukkan bahwa daun kelor yang diekstrak dengan air akan bermanfaat sebagai makanan alami yang kaya antioksidan dan fungsional. </w:t>
      </w:r>
      <w:r w:rsidRPr="00C84EC3">
        <w:rPr>
          <w:szCs w:val="24"/>
          <w:lang w:val="fi-FI"/>
        </w:rPr>
        <w:t>K</w:t>
      </w:r>
      <w:r w:rsidRPr="00C84EC3">
        <w:rPr>
          <w:szCs w:val="24"/>
          <w:lang w:val="fi-FI" w:eastAsia="zh-CN"/>
        </w:rPr>
        <w:t>hasiat yang cukup besar tidak sebanding dengan pemanfaatannya, dikarenakan rasa daun kelor yang langu menyebabkan penggunaannya kurang diminati maka salah satu cara meningkatkan pemanfaatan daun kelor dengan diolah menjadi serbuk instan yang praktis dalam penggunaannya dengan daya simpan yang lama.</w:t>
      </w:r>
    </w:p>
    <w:p w14:paraId="37D09DA9" w14:textId="77777777" w:rsidR="007537BE" w:rsidRPr="00C84EC3" w:rsidRDefault="007537BE" w:rsidP="007537BE">
      <w:pPr>
        <w:spacing w:after="120" w:line="240" w:lineRule="auto"/>
        <w:ind w:firstLine="567"/>
        <w:rPr>
          <w:szCs w:val="24"/>
          <w:lang w:val="fi-FI" w:eastAsia="zh-CN"/>
        </w:rPr>
      </w:pPr>
      <w:r w:rsidRPr="00C84EC3">
        <w:rPr>
          <w:szCs w:val="24"/>
          <w:lang w:val="fi-FI"/>
        </w:rPr>
        <w:t xml:space="preserve">Proses pembuatan serbuk instan sari daun kelor dengan metode </w:t>
      </w:r>
      <w:r w:rsidRPr="00C84EC3">
        <w:rPr>
          <w:i/>
          <w:iCs/>
          <w:szCs w:val="24"/>
          <w:lang w:val="fi-FI"/>
        </w:rPr>
        <w:t>foam mat drying</w:t>
      </w:r>
      <w:r w:rsidRPr="00C84EC3">
        <w:rPr>
          <w:szCs w:val="24"/>
          <w:lang w:val="fi-FI"/>
        </w:rPr>
        <w:t xml:space="preserve"> untuk mempercepat proses penguapan dengan proses yang relatif sederhana dan mudah. Berdasarkan penelitian </w:t>
      </w:r>
      <w:r w:rsidRPr="00C84EC3">
        <w:rPr>
          <w:szCs w:val="24"/>
          <w:lang w:val="fi-FI"/>
        </w:rPr>
        <w:fldChar w:fldCharType="begin" w:fldLock="1"/>
      </w:r>
      <w:r w:rsidRPr="00C84EC3">
        <w:rPr>
          <w:szCs w:val="24"/>
          <w:lang w:val="fi-FI"/>
        </w:rPr>
        <w:instrText>ADDIN CSL_CITATION {"citationItems":[{"id":"ITEM-1","itemData":{"DOI":"10.26656/fr.2017.5(2).539","ISSN":"25502166","abstract":"Moringa (Moringa oleifera) is a well famous plant that grows in almost all parts of Indonesia. These plants have many benefits in the fields of food, cosmetics, and health. The components of moringa that can be utilized are the nutrients and the bioactive compounds. One of the nutrients that are required by the human body is protein. This protein can be taken through the extraction method, but unfortunately, the extract has several drawbacks because it is easily rotten. As a result, further methods are needed to maintain the shelf life and product quality, namely microencapsulation using foam mat drying method. The present study was intended to obtain the optimum concentration of maltodextrin, tween 80, and drying temperature in microencapsulation using the foam mat drying method so that the protein and amino acids in Moringa leaf protein concentrate powder can be protected. Besides, it also was aimed at determining the digestibility of the Moringa leaf protein concentrate powder. This study consisted of three factors, namely X1 (Tween 80 concentration) which contained three levels, namely 0.1, 0.2, 03%; X2 (maltodextrin concentration) which had three levels, namely 5, 10, 15%; and X3 (foam mat drying temperature) consisting three levels, namely 50, 55, 60°C which were arranged using the Response Surface Method (RSM) with the Central Composite Design (CCD). The research parameters utilized were total yield, total protein, amino acid content, and protein digestibility. The results of the drying process optimization were tween 80 concentrations of 0.201%, maltodextrin up to 13.79%, and the temperature was 53.46°C with a total yield of 25.17% and a protein content of 25.377% with the desirability of 0.846. The combination of these treatments also produces 20 amino acid components in Moringa leaf powder and the protein digestibility is quite high, namely 62, 856%.","author":[{"dropping-particle":"","family":"Wahyuni","given":"R.","non-dropping-particle":"","parse-names":false,"suffix":""},{"dropping-particle":"","family":"Wignyanto","given":"W.","non-dropping-particle":"","parse-names":false,"suffix":""},{"dropping-particle":"","family":"Wijana","given":"S.","non-dropping-particle":"","parse-names":false,"suffix":""},{"dropping-particle":"","family":"Sucipto","given":"S.","non-dropping-particle":"","parse-names":false,"suffix":""}],"container-title":"Food Research","id":"ITEM-1","issue":"2","issued":{"date-parts":[["2021"]]},"page":"418-426","title":"Optimization of foam mat drying process of moringa leaf powder (Moringa oleifera) as protein and amino acids sources","type":"article-journal","volume":"5"},"uris":["http://www.mendeley.com/documents/?uuid=f2c8d075-f3e9-4238-892c-1f6d7f5321c8"]}],"mendeley":{"formattedCitation":"(Wahyuni et al., 2021)","manualFormatting":"Wahyuni et al.,( 2021)","plainTextFormattedCitation":"(Wahyuni et al., 2021)","previouslyFormattedCitation":"(Wahyuni et al., 2021)"},"properties":{"noteIndex":0},"schema":"https://github.com/citation-style-language/schema/raw/master/csl-citation.json"}</w:instrText>
      </w:r>
      <w:r w:rsidRPr="00C84EC3">
        <w:rPr>
          <w:szCs w:val="24"/>
          <w:lang w:val="fi-FI"/>
        </w:rPr>
        <w:fldChar w:fldCharType="separate"/>
      </w:r>
      <w:r w:rsidRPr="00C84EC3">
        <w:rPr>
          <w:szCs w:val="24"/>
          <w:lang w:val="fi-FI"/>
        </w:rPr>
        <w:t xml:space="preserve">Wahyuni </w:t>
      </w:r>
      <w:r w:rsidRPr="00C84EC3">
        <w:rPr>
          <w:i/>
          <w:szCs w:val="24"/>
          <w:lang w:val="fi-FI"/>
        </w:rPr>
        <w:t>et al</w:t>
      </w:r>
      <w:r w:rsidRPr="00C84EC3">
        <w:rPr>
          <w:szCs w:val="24"/>
          <w:lang w:val="fi-FI"/>
        </w:rPr>
        <w:t>.,(2021)</w:t>
      </w:r>
      <w:r w:rsidRPr="00C84EC3">
        <w:rPr>
          <w:szCs w:val="24"/>
          <w:lang w:val="fi-FI"/>
        </w:rPr>
        <w:fldChar w:fldCharType="end"/>
      </w:r>
      <w:r w:rsidRPr="00C84EC3">
        <w:rPr>
          <w:szCs w:val="24"/>
          <w:lang w:val="fi-FI"/>
        </w:rPr>
        <w:t xml:space="preserve"> pembuatan serbuk daun kelor menggunakan metode </w:t>
      </w:r>
      <w:r w:rsidRPr="00C84EC3">
        <w:rPr>
          <w:i/>
          <w:iCs/>
          <w:szCs w:val="24"/>
          <w:lang w:val="fi-FI"/>
        </w:rPr>
        <w:t>foam mat drying</w:t>
      </w:r>
      <w:r w:rsidRPr="00C84EC3">
        <w:rPr>
          <w:szCs w:val="24"/>
          <w:lang w:val="fi-FI"/>
        </w:rPr>
        <w:t xml:space="preserve"> dengan penambahan maltodekstrin 13,779%, tween 80 0,201% dan suhu pengeringan 53,46°C menghasilkan rendemen 25,17%, kadar protein 25,377% dan asam amino yang cukup tinggi 62,856%. Namun penelitian lebih lanjut terkait karakteristik fisik dan kimia belum dilakukan pengujian. Oleh sebab itu, tujuan penelitian ini untuk memberikan informasi mengenai karakteristik fisik dan karakteristik kimia.</w:t>
      </w:r>
    </w:p>
    <w:p w14:paraId="026F0EE7"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rPr>
        <w:t>Rendemen</w:t>
      </w:r>
      <w:r w:rsidRPr="00C84EC3">
        <w:rPr>
          <w:color w:val="000000"/>
          <w:szCs w:val="24"/>
          <w:lang w:val="fi-FI" w:eastAsia="zh-CN"/>
        </w:rPr>
        <w:t xml:space="preserve"> merupakan</w:t>
      </w:r>
      <w:r w:rsidRPr="00C84EC3">
        <w:rPr>
          <w:rFonts w:eastAsia="SimSun"/>
          <w:color w:val="000000"/>
          <w:szCs w:val="24"/>
          <w:lang w:val="fi-FI" w:eastAsia="zh-CN"/>
        </w:rPr>
        <w:t xml:space="preserve"> salah satu parameter penting yang menyatakan perbandingan berat kering produk terhadap berat bahan baku. Daun kelor segar 500 gram </w:t>
      </w:r>
      <w:r w:rsidRPr="00C84EC3">
        <w:rPr>
          <w:color w:val="000000"/>
          <w:szCs w:val="24"/>
          <w:lang w:val="fi-FI" w:eastAsia="zh-CN"/>
        </w:rPr>
        <w:t>menghasilkan</w:t>
      </w:r>
      <w:r w:rsidRPr="00C84EC3">
        <w:rPr>
          <w:rFonts w:eastAsia="SimSun"/>
          <w:color w:val="000000"/>
          <w:szCs w:val="24"/>
          <w:lang w:val="fi-FI" w:eastAsia="zh-CN"/>
        </w:rPr>
        <w:t xml:space="preserve"> serbuk instan sari daun kelor sebanyak 174,9 gram </w:t>
      </w:r>
      <w:r w:rsidRPr="00C84EC3">
        <w:rPr>
          <w:color w:val="000000"/>
          <w:szCs w:val="24"/>
          <w:lang w:val="fi-FI" w:eastAsia="zh-CN"/>
        </w:rPr>
        <w:t xml:space="preserve">(Gambar 1) dengan rendemen </w:t>
      </w:r>
      <w:r w:rsidRPr="00C84EC3">
        <w:rPr>
          <w:rFonts w:eastAsia="SimSun"/>
          <w:color w:val="000000"/>
          <w:szCs w:val="24"/>
          <w:lang w:val="fi-FI" w:eastAsia="zh-CN"/>
        </w:rPr>
        <w:t>34,98 %, hal ini diseba</w:t>
      </w:r>
      <w:r w:rsidRPr="00C84EC3">
        <w:rPr>
          <w:color w:val="000000"/>
          <w:szCs w:val="24"/>
          <w:lang w:val="fi-FI" w:eastAsia="zh-CN"/>
        </w:rPr>
        <w:t>b</w:t>
      </w:r>
      <w:r w:rsidRPr="00C84EC3">
        <w:rPr>
          <w:rFonts w:eastAsia="SimSun"/>
          <w:color w:val="000000"/>
          <w:szCs w:val="24"/>
          <w:lang w:val="fi-FI" w:eastAsia="zh-CN"/>
        </w:rPr>
        <w:t xml:space="preserve">kan karena perbedaan suhu pengeringan berpengaruh  terhadap nilai rendemen. Proses pengeringan menyebabkan kandungan air selama proses pengolahan berkurang sehingga menyebabkan penurunan rendemen. Pernyataan ini sependapat dengan (Wahyuni </w:t>
      </w:r>
      <w:r w:rsidRPr="00C84EC3">
        <w:rPr>
          <w:rFonts w:eastAsia="TimesNewRomanPS-ItalicMT"/>
          <w:i/>
          <w:iCs/>
          <w:color w:val="000000"/>
          <w:szCs w:val="24"/>
          <w:lang w:val="fi-FI" w:eastAsia="zh-CN"/>
        </w:rPr>
        <w:t xml:space="preserve">et al., </w:t>
      </w:r>
      <w:r w:rsidRPr="00C84EC3">
        <w:rPr>
          <w:rFonts w:eastAsia="SimSun"/>
          <w:color w:val="000000"/>
          <w:szCs w:val="24"/>
          <w:lang w:val="fi-FI" w:eastAsia="zh-CN"/>
        </w:rPr>
        <w:t xml:space="preserve">2021) pada pembuatan serbuk daun kelor menghasilkan nilai rendemen 25,17%. </w:t>
      </w:r>
    </w:p>
    <w:p w14:paraId="64C82917" w14:textId="77777777" w:rsidR="007537BE" w:rsidRPr="00C84EC3" w:rsidRDefault="007537BE" w:rsidP="007537BE">
      <w:pPr>
        <w:spacing w:after="120" w:line="240" w:lineRule="auto"/>
        <w:ind w:firstLine="567"/>
        <w:rPr>
          <w:szCs w:val="24"/>
          <w:lang w:val="fi-FI" w:eastAsia="zh-CN"/>
        </w:rPr>
      </w:pPr>
      <w:r w:rsidRPr="00C84EC3">
        <w:rPr>
          <w:rFonts w:eastAsia="SimSun"/>
          <w:szCs w:val="24"/>
          <w:shd w:val="clear" w:color="auto" w:fill="FFFFFF"/>
          <w:lang w:val="fi-FI"/>
        </w:rPr>
        <w:t xml:space="preserve">Uji organoleptik merupakan analisa dengan menggunakan indra manusia sebagai alat utama untuk pengukuran daya </w:t>
      </w:r>
      <w:r w:rsidRPr="00C84EC3">
        <w:rPr>
          <w:rFonts w:eastAsia="SimSun"/>
          <w:szCs w:val="24"/>
          <w:shd w:val="clear" w:color="auto" w:fill="FFFFFF"/>
          <w:lang w:val="fi-FI"/>
        </w:rPr>
        <w:lastRenderedPageBreak/>
        <w:t xml:space="preserve">penerimaan terhadap produk. Pengujian organoleptik memiliki peran penting dalam penerapan mutu suatu produk. </w:t>
      </w:r>
      <w:r w:rsidRPr="00C84EC3">
        <w:rPr>
          <w:rFonts w:eastAsia="SimSun"/>
          <w:color w:val="000000"/>
          <w:szCs w:val="24"/>
          <w:lang w:val="fi-FI" w:eastAsia="zh-CN"/>
        </w:rPr>
        <w:t xml:space="preserve">Penelitian sebelumnya Rahim </w:t>
      </w:r>
      <w:r w:rsidRPr="00C84EC3">
        <w:rPr>
          <w:rFonts w:eastAsia="TimesNewRomanPS-ItalicMT"/>
          <w:i/>
          <w:iCs/>
          <w:color w:val="000000"/>
          <w:szCs w:val="24"/>
          <w:lang w:val="fi-FI" w:eastAsia="zh-CN"/>
        </w:rPr>
        <w:t xml:space="preserve">et al., </w:t>
      </w:r>
      <w:r w:rsidRPr="00C84EC3">
        <w:rPr>
          <w:rFonts w:eastAsia="SimSun"/>
          <w:color w:val="000000"/>
          <w:szCs w:val="24"/>
          <w:lang w:val="fi-FI" w:eastAsia="zh-CN"/>
        </w:rPr>
        <w:t xml:space="preserve">(2020) dalam bentuk teh herbal daun kelor menghasilkan warna seduhan yakni merah kecoklatan agak gelap dan rasa khas daun kelor dengan rasa langu. Rasa langu pada daun kelor disebabkan oleh enzim yang terdapat pada daun kelor sehingga perlu dilakukan penambahan rasa pada produk herbal sari daun kelor dengan memodifikasinya menjadi produk serbuk instan. Hasil uji organoleptis serbuk instan sari daun kelor memiliki warna hijau muda, memiliki aroma khas daun kelor, memiliki rasa manis, sehingga hasil uji organoleptis sesuai dengan standar SNI 014320-1996. </w:t>
      </w:r>
    </w:p>
    <w:p w14:paraId="01ABD276"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rPr>
        <w:t xml:space="preserve">Pemeriksaan kadar air dilakukan dengan metode gravimetri pada suhu 105℃ sehingga dapat menguapkan air yang ada di dalam bahan. Tujuan analisa kadar air untuk menentukan kualitas ketahanan produk terhadap kemungkinan kerusakan. Berdasarkan hasil analisa kadar air serbuk instan sari daun kelor diperoleh 1,3 %. Hasil dinyatakan memenuhi syarat menurut SNI 01- 4320-1996 dengan nilai maksimal 3,0%-5,0%. </w:t>
      </w:r>
    </w:p>
    <w:p w14:paraId="3CBBCFEB"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rPr>
        <w:t xml:space="preserve">Analisa uji kelarutan bertujuan menentukan mutu produk minuman serbuk. Jika nilai kelarutan yang diperoleh semakin tinggi menunjukkan semakin baik mutu produk yang dihasilkan. Serbuk instan daun kelor memiliki kelarutan sebesar 87,7%. Hasil penelitian Yuliawaty &amp; Susanto, (2015) serbuk mengkudu memiliki kelarutan 93,14%, hal ini dikarenakan ketika serbuk dilarutkan, gugus hidroksil maltodekstrin akan berinteraksi dengan air sehingga kelarutan serbuk meningkat. </w:t>
      </w:r>
    </w:p>
    <w:p w14:paraId="202B01E6" w14:textId="6A3826B2" w:rsidR="007537BE" w:rsidRPr="008B6382" w:rsidRDefault="007537BE" w:rsidP="008B6382">
      <w:pPr>
        <w:spacing w:after="120" w:line="240" w:lineRule="auto"/>
        <w:ind w:firstLine="567"/>
        <w:rPr>
          <w:szCs w:val="24"/>
          <w:lang w:val="id-ID" w:eastAsia="zh-CN"/>
        </w:rPr>
      </w:pPr>
      <w:r w:rsidRPr="00C84EC3">
        <w:rPr>
          <w:rFonts w:eastAsia="SimSun"/>
          <w:color w:val="000000"/>
          <w:szCs w:val="24"/>
          <w:lang w:val="fi-FI" w:eastAsia="zh-CN"/>
        </w:rPr>
        <w:t xml:space="preserve">Pemeriksaan kadar abu total dilakukan dengan alat furnace, serbuk dipanaskan pada suhu 525℃ dimana senyawa organik dan turunanya terdekstruksi dan menguap, sehingga tinggal unsur mineral dan organiknya saja. Berdasarkan hasil analisa kadar abu total </w:t>
      </w:r>
      <w:r w:rsidRPr="00C84EC3">
        <w:rPr>
          <w:szCs w:val="24"/>
          <w:lang w:val="fi-FI"/>
        </w:rPr>
        <w:t xml:space="preserve">serbuk instan sari daun kelor </w:t>
      </w:r>
      <w:r w:rsidRPr="00C84EC3">
        <w:rPr>
          <w:rFonts w:eastAsia="SimSun"/>
          <w:color w:val="000000"/>
          <w:szCs w:val="24"/>
          <w:lang w:val="fi-FI" w:eastAsia="zh-CN"/>
        </w:rPr>
        <w:t xml:space="preserve">diperoleh sebesar 0,6%. Memenuhi syarat </w:t>
      </w:r>
      <w:r w:rsidRPr="00C84EC3">
        <w:rPr>
          <w:rFonts w:eastAsia="SimSun"/>
          <w:color w:val="000000"/>
          <w:szCs w:val="24"/>
          <w:lang w:val="fi-FI" w:eastAsia="zh-CN"/>
        </w:rPr>
        <w:lastRenderedPageBreak/>
        <w:t xml:space="preserve">menurut SNI 01-4320-1996 dengan nilai maksimal 1,5%. Hasil penelitian Ayu </w:t>
      </w:r>
      <w:r w:rsidRPr="00C84EC3">
        <w:rPr>
          <w:rFonts w:eastAsia="TimesNewRomanPS-ItalicMT"/>
          <w:i/>
          <w:iCs/>
          <w:color w:val="000000"/>
          <w:szCs w:val="24"/>
          <w:lang w:val="fi-FI" w:eastAsia="zh-CN"/>
        </w:rPr>
        <w:t>et al.,</w:t>
      </w:r>
      <w:r w:rsidRPr="00C84EC3">
        <w:rPr>
          <w:rFonts w:eastAsia="TimesNewRomanPS-ItalicMT"/>
          <w:color w:val="000000"/>
          <w:szCs w:val="24"/>
          <w:lang w:val="fi-FI" w:eastAsia="zh-CN"/>
        </w:rPr>
        <w:t xml:space="preserve"> (</w:t>
      </w:r>
      <w:r w:rsidRPr="00C84EC3">
        <w:rPr>
          <w:rFonts w:eastAsia="SimSun"/>
          <w:color w:val="000000"/>
          <w:szCs w:val="24"/>
          <w:lang w:val="fi-FI" w:eastAsia="zh-CN"/>
        </w:rPr>
        <w:t xml:space="preserve">2021) tentang serbuk bunga gemitir menunjukkan bahwa maltodekstrin dan tween tidak mengandung komponen mineral. Oleh karena itu penambahan maltodekstrin dan tween tidak menyebabkan peningkatan kadar abu produk, karena kadar abu berasal dari bahan baku. </w:t>
      </w:r>
    </w:p>
    <w:p w14:paraId="639B831D" w14:textId="77777777" w:rsidR="007537BE" w:rsidRPr="00C84EC3" w:rsidRDefault="007537BE" w:rsidP="007537BE">
      <w:pPr>
        <w:spacing w:after="120" w:line="240" w:lineRule="auto"/>
        <w:ind w:firstLine="567"/>
        <w:rPr>
          <w:szCs w:val="24"/>
          <w:lang w:val="fi-FI" w:eastAsia="zh-CN"/>
        </w:rPr>
      </w:pPr>
      <w:r w:rsidRPr="00C84EC3">
        <w:rPr>
          <w:szCs w:val="24"/>
          <w:lang w:val="fi-FI"/>
        </w:rPr>
        <w:t xml:space="preserve">Berdasarkan hasil uji kualitatif flavonoid serbuk instan sari daun kelor setelah direaksikan dengan logam Mg dan HCl pekat menunjukan adanya senyawa flavonoid ditandai dengan </w:t>
      </w:r>
      <w:r w:rsidRPr="00C84EC3">
        <w:rPr>
          <w:rFonts w:eastAsia="sans-serif"/>
          <w:szCs w:val="24"/>
          <w:shd w:val="clear" w:color="auto" w:fill="FFFFFF"/>
          <w:lang w:val="fi-FI" w:eastAsia="zh-CN"/>
        </w:rPr>
        <w:t xml:space="preserve">terjadi perubahan warna pada larutan dari warna hijau menjadi kuning (Gambar 2) </w:t>
      </w:r>
      <w:r w:rsidRPr="00C84EC3">
        <w:rPr>
          <w:szCs w:val="24"/>
          <w:lang w:val="fi-FI"/>
        </w:rPr>
        <w:t>(</w:t>
      </w:r>
      <w:r w:rsidRPr="00C84EC3">
        <w:rPr>
          <w:rFonts w:eastAsia="SimSun"/>
          <w:color w:val="000000"/>
          <w:szCs w:val="24"/>
          <w:lang w:val="fi-FI" w:eastAsia="zh-CN"/>
        </w:rPr>
        <w:t xml:space="preserve">Yulia </w:t>
      </w:r>
      <w:r w:rsidRPr="00C84EC3">
        <w:rPr>
          <w:rFonts w:eastAsia="TimesNewRomanPS-ItalicMT"/>
          <w:i/>
          <w:iCs/>
          <w:color w:val="000000"/>
          <w:szCs w:val="24"/>
          <w:lang w:val="fi-FI" w:eastAsia="zh-CN"/>
        </w:rPr>
        <w:t xml:space="preserve">et al., </w:t>
      </w:r>
      <w:r w:rsidRPr="00C84EC3">
        <w:rPr>
          <w:rFonts w:eastAsia="SimSun"/>
          <w:color w:val="000000"/>
          <w:szCs w:val="24"/>
          <w:lang w:val="fi-FI" w:eastAsia="zh-CN"/>
        </w:rPr>
        <w:t>2022)</w:t>
      </w:r>
      <w:r w:rsidRPr="00C84EC3">
        <w:rPr>
          <w:color w:val="000000"/>
          <w:szCs w:val="24"/>
          <w:lang w:val="fi-FI" w:eastAsia="zh-CN"/>
        </w:rPr>
        <w:t xml:space="preserve">. </w:t>
      </w:r>
      <w:r w:rsidRPr="00C84EC3">
        <w:rPr>
          <w:rFonts w:eastAsia="SimSun"/>
          <w:color w:val="000000"/>
          <w:szCs w:val="24"/>
          <w:lang w:val="fi-FI" w:eastAsia="zh-CN"/>
        </w:rPr>
        <w:t>Hasil penelitian menunjukkan adanya senyawa flavonoid pada daun kelor meliputi kuersetin, myrecytin dan kaempferol</w:t>
      </w:r>
      <w:r w:rsidRPr="00C84EC3">
        <w:rPr>
          <w:color w:val="000000"/>
          <w:szCs w:val="24"/>
          <w:lang w:val="fi-FI" w:eastAsia="zh-CN"/>
        </w:rPr>
        <w:t xml:space="preserve"> (</w:t>
      </w:r>
      <w:r w:rsidRPr="00C84EC3">
        <w:rPr>
          <w:rFonts w:eastAsia="SimSun"/>
          <w:color w:val="000000"/>
          <w:szCs w:val="24"/>
          <w:lang w:val="fi-FI" w:eastAsia="zh-CN"/>
        </w:rPr>
        <w:t xml:space="preserve">Vergara-Jimenez </w:t>
      </w:r>
      <w:r w:rsidRPr="00C84EC3">
        <w:rPr>
          <w:rFonts w:eastAsia="TimesNewRomanPS-ItalicMT"/>
          <w:i/>
          <w:iCs/>
          <w:color w:val="000000"/>
          <w:szCs w:val="24"/>
          <w:lang w:val="fi-FI" w:eastAsia="zh-CN"/>
        </w:rPr>
        <w:t xml:space="preserve">et al., </w:t>
      </w:r>
      <w:r w:rsidRPr="00C84EC3">
        <w:rPr>
          <w:rFonts w:eastAsia="SimSun"/>
          <w:color w:val="000000"/>
          <w:szCs w:val="24"/>
          <w:lang w:val="fi-FI" w:eastAsia="zh-CN"/>
        </w:rPr>
        <w:t>2017)</w:t>
      </w:r>
      <w:r w:rsidRPr="00C84EC3">
        <w:rPr>
          <w:color w:val="000000"/>
          <w:szCs w:val="24"/>
          <w:lang w:val="fi-FI" w:eastAsia="zh-CN"/>
        </w:rPr>
        <w:t>.</w:t>
      </w:r>
    </w:p>
    <w:p w14:paraId="36FCE3F9" w14:textId="77777777" w:rsidR="007537BE" w:rsidRPr="00C84EC3" w:rsidRDefault="007537BE" w:rsidP="007537BE">
      <w:pPr>
        <w:spacing w:after="120" w:line="240" w:lineRule="auto"/>
        <w:ind w:firstLine="567"/>
        <w:rPr>
          <w:szCs w:val="24"/>
          <w:lang w:val="fi-FI" w:eastAsia="zh-CN"/>
        </w:rPr>
      </w:pPr>
      <w:r w:rsidRPr="00C84EC3">
        <w:rPr>
          <w:szCs w:val="24"/>
          <w:lang w:val="fi-FI"/>
        </w:rPr>
        <w:t>Analisa penetapan kadar total flavonoid dilakukan secara spektrofotometri UV-Vis dengan pereaksi kompleks AlCl</w:t>
      </w:r>
      <w:r w:rsidRPr="00C84EC3">
        <w:rPr>
          <w:szCs w:val="24"/>
          <w:vertAlign w:val="subscript"/>
          <w:lang w:val="fi-FI"/>
        </w:rPr>
        <w:t xml:space="preserve">3 </w:t>
      </w:r>
      <w:r w:rsidRPr="00C84EC3">
        <w:rPr>
          <w:szCs w:val="24"/>
          <w:lang w:val="fi-FI"/>
        </w:rPr>
        <w:t>pada panjang gelombang maksimum kuersetin yakni 424nm. Kadar total flavonoid serbuk instan sari daun kelor dihitung dari persamaan kurva kalibrasi kuersetin (</w:t>
      </w:r>
      <w:r w:rsidRPr="00C84EC3">
        <w:rPr>
          <w:rFonts w:eastAsia="SimSun"/>
          <w:color w:val="000000"/>
          <w:szCs w:val="24"/>
          <w:lang w:val="fi-FI" w:eastAsia="zh-CN"/>
        </w:rPr>
        <w:t>Y=0,0071x+0,3008</w:t>
      </w:r>
      <w:r w:rsidRPr="00C84EC3">
        <w:rPr>
          <w:szCs w:val="24"/>
          <w:lang w:val="fi-FI"/>
        </w:rPr>
        <w:t xml:space="preserve"> dengan nilai R</w:t>
      </w:r>
      <w:r w:rsidRPr="00C84EC3">
        <w:rPr>
          <w:szCs w:val="24"/>
          <w:vertAlign w:val="superscript"/>
          <w:lang w:val="fi-FI"/>
        </w:rPr>
        <w:t>2</w:t>
      </w:r>
      <w:r w:rsidRPr="00C84EC3">
        <w:rPr>
          <w:szCs w:val="24"/>
          <w:lang w:val="fi-FI"/>
        </w:rPr>
        <w:t xml:space="preserve"> </w:t>
      </w:r>
      <w:r w:rsidRPr="00C84EC3">
        <w:rPr>
          <w:rFonts w:eastAsia="SimSun"/>
          <w:color w:val="000000"/>
          <w:szCs w:val="24"/>
          <w:lang w:val="fi-FI" w:eastAsia="zh-CN"/>
        </w:rPr>
        <w:t>0,9971</w:t>
      </w:r>
      <w:r w:rsidRPr="00C84EC3">
        <w:rPr>
          <w:color w:val="000000"/>
          <w:szCs w:val="24"/>
          <w:lang w:val="fi-FI" w:eastAsia="zh-CN"/>
        </w:rPr>
        <w:t xml:space="preserve">), </w:t>
      </w:r>
      <w:r w:rsidRPr="00C84EC3">
        <w:rPr>
          <w:szCs w:val="24"/>
          <w:lang w:val="fi-FI"/>
        </w:rPr>
        <w:t>dinyatakan dalam mgQE/g sampel dalam berat kering. K</w:t>
      </w:r>
      <w:r w:rsidRPr="00C84EC3">
        <w:rPr>
          <w:rFonts w:eastAsia="SimSun"/>
          <w:color w:val="000000"/>
          <w:szCs w:val="24"/>
          <w:lang w:val="fi-FI" w:eastAsia="zh-CN"/>
        </w:rPr>
        <w:t>adar flavonoid total yaitu 5,211 mgQE/g. Hal ini sejalan dengan penelitian Pradana dan wulandari,</w:t>
      </w:r>
      <w:r w:rsidRPr="00C84EC3">
        <w:rPr>
          <w:color w:val="000000"/>
          <w:szCs w:val="24"/>
          <w:lang w:val="fi-FI" w:eastAsia="zh-CN"/>
        </w:rPr>
        <w:t xml:space="preserve"> </w:t>
      </w:r>
      <w:r w:rsidRPr="00C84EC3">
        <w:rPr>
          <w:rFonts w:eastAsia="SimSun"/>
          <w:color w:val="000000"/>
          <w:szCs w:val="24"/>
          <w:lang w:val="fi-FI" w:eastAsia="zh-CN"/>
        </w:rPr>
        <w:t>(2019) menunjukkan total flavonoid ekstrak air daun kelor yaitu 7,79 mgQE/g.</w:t>
      </w:r>
    </w:p>
    <w:p w14:paraId="7D432E18" w14:textId="77777777" w:rsidR="007537BE" w:rsidRPr="00C84EC3" w:rsidRDefault="007537BE" w:rsidP="007537BE">
      <w:pPr>
        <w:spacing w:after="120" w:line="240" w:lineRule="auto"/>
        <w:ind w:firstLine="567"/>
        <w:rPr>
          <w:szCs w:val="24"/>
          <w:lang w:val="fi-FI" w:eastAsia="zh-CN"/>
        </w:rPr>
      </w:pPr>
      <w:r w:rsidRPr="00C84EC3">
        <w:rPr>
          <w:szCs w:val="24"/>
          <w:lang w:val="fi-FI"/>
        </w:rPr>
        <w:t>Berdasarkan hasil uji kualitatif fenol terhadap serbuk instan sari daun kelor setelah direaksikan dengan FeCl</w:t>
      </w:r>
      <w:r w:rsidRPr="00C84EC3">
        <w:rPr>
          <w:szCs w:val="24"/>
          <w:vertAlign w:val="subscript"/>
          <w:lang w:val="fi-FI"/>
        </w:rPr>
        <w:t xml:space="preserve">3 </w:t>
      </w:r>
      <w:r w:rsidRPr="00C84EC3">
        <w:rPr>
          <w:szCs w:val="24"/>
          <w:lang w:val="fi-FI"/>
        </w:rPr>
        <w:t xml:space="preserve">menunjukan adanya senyawa fenol ditandai dengan </w:t>
      </w:r>
      <w:r w:rsidRPr="00C84EC3">
        <w:rPr>
          <w:rFonts w:eastAsia="sans-serif"/>
          <w:szCs w:val="24"/>
          <w:shd w:val="clear" w:color="auto" w:fill="FFFFFF"/>
          <w:lang w:val="fi-FI" w:eastAsia="zh-CN"/>
        </w:rPr>
        <w:t>terjadi perubahan warna pada larutan yaitu dari warna hijau menjadi kuning kehitaman (Gambar 2). Berdasarkan hasil penelitian teridentifikasi senyawa aktif daun kelor yakni g</w:t>
      </w:r>
      <w:r w:rsidRPr="00C84EC3">
        <w:rPr>
          <w:rFonts w:eastAsia="SimSun"/>
          <w:szCs w:val="24"/>
          <w:lang w:val="fi-FI"/>
        </w:rPr>
        <w:t>allic acid</w:t>
      </w:r>
      <w:r w:rsidRPr="00C84EC3">
        <w:rPr>
          <w:szCs w:val="24"/>
          <w:lang w:val="fi-FI"/>
        </w:rPr>
        <w:t xml:space="preserve">, chlorogenic acid, dan vanilin (Hassan </w:t>
      </w:r>
      <w:r w:rsidRPr="00C84EC3">
        <w:rPr>
          <w:i/>
          <w:iCs/>
          <w:color w:val="000000"/>
          <w:szCs w:val="24"/>
          <w:lang w:val="fi-FI" w:eastAsia="zh-CN"/>
        </w:rPr>
        <w:t>et al</w:t>
      </w:r>
      <w:r w:rsidRPr="00C84EC3">
        <w:rPr>
          <w:rFonts w:eastAsia="SimSun"/>
          <w:color w:val="000000"/>
          <w:szCs w:val="24"/>
          <w:lang w:val="fi-FI" w:eastAsia="zh-CN"/>
        </w:rPr>
        <w:t>.</w:t>
      </w:r>
      <w:r w:rsidRPr="00C84EC3">
        <w:rPr>
          <w:color w:val="000000"/>
          <w:szCs w:val="24"/>
          <w:lang w:val="fi-FI" w:eastAsia="zh-CN"/>
        </w:rPr>
        <w:t>,</w:t>
      </w:r>
      <w:r w:rsidRPr="00C84EC3">
        <w:rPr>
          <w:rFonts w:eastAsia="SimSun"/>
          <w:color w:val="000000"/>
          <w:szCs w:val="24"/>
          <w:lang w:val="fi-FI" w:eastAsia="zh-CN"/>
        </w:rPr>
        <w:t>20</w:t>
      </w:r>
      <w:r w:rsidRPr="00C84EC3">
        <w:rPr>
          <w:color w:val="000000"/>
          <w:szCs w:val="24"/>
          <w:lang w:val="fi-FI" w:eastAsia="zh-CN"/>
        </w:rPr>
        <w:t>22</w:t>
      </w:r>
      <w:r w:rsidRPr="00C84EC3">
        <w:rPr>
          <w:rFonts w:eastAsia="SimSun"/>
          <w:color w:val="000000"/>
          <w:szCs w:val="24"/>
          <w:lang w:val="fi-FI" w:eastAsia="zh-CN"/>
        </w:rPr>
        <w:t>)</w:t>
      </w:r>
      <w:r w:rsidRPr="00C84EC3">
        <w:rPr>
          <w:color w:val="000000"/>
          <w:szCs w:val="24"/>
          <w:lang w:val="fi-FI" w:eastAsia="zh-CN"/>
        </w:rPr>
        <w:t>.</w:t>
      </w:r>
    </w:p>
    <w:p w14:paraId="7CCC1DB9" w14:textId="77777777" w:rsidR="007537BE" w:rsidRPr="00C84EC3" w:rsidRDefault="007537BE" w:rsidP="007537BE">
      <w:pPr>
        <w:spacing w:after="120" w:line="240" w:lineRule="auto"/>
        <w:ind w:firstLine="567"/>
        <w:rPr>
          <w:szCs w:val="24"/>
          <w:lang w:val="fi-FI" w:eastAsia="zh-CN"/>
        </w:rPr>
      </w:pPr>
      <w:r w:rsidRPr="00C84EC3">
        <w:rPr>
          <w:szCs w:val="24"/>
          <w:lang w:val="fi-FI"/>
        </w:rPr>
        <w:t xml:space="preserve">Penetapan kadar total fenol secara kuantitatif menggunakan metode </w:t>
      </w:r>
      <w:r w:rsidRPr="00C84EC3">
        <w:rPr>
          <w:i/>
          <w:iCs/>
          <w:szCs w:val="24"/>
          <w:lang w:val="fi-FI"/>
        </w:rPr>
        <w:t>folin-Ciocaltue</w:t>
      </w:r>
      <w:r w:rsidRPr="00C84EC3">
        <w:rPr>
          <w:szCs w:val="24"/>
          <w:lang w:val="fi-FI"/>
        </w:rPr>
        <w:t xml:space="preserve"> yang dianalisa dengan spektrofotometri UV-Vis, prinsip dari metode ini adanya reaksi antarasenyawa fenolik </w:t>
      </w:r>
      <w:r w:rsidRPr="00C84EC3">
        <w:rPr>
          <w:szCs w:val="24"/>
          <w:lang w:val="fi-FI"/>
        </w:rPr>
        <w:lastRenderedPageBreak/>
        <w:t xml:space="preserve">dengan reagen </w:t>
      </w:r>
      <w:r w:rsidRPr="00C84EC3">
        <w:rPr>
          <w:i/>
          <w:iCs/>
          <w:szCs w:val="24"/>
          <w:lang w:val="fi-FI"/>
        </w:rPr>
        <w:t xml:space="preserve">folin-Ciocaltue </w:t>
      </w:r>
      <w:r w:rsidRPr="00C84EC3">
        <w:rPr>
          <w:szCs w:val="24"/>
          <w:lang w:val="fi-FI"/>
        </w:rPr>
        <w:t xml:space="preserve">membentuk senyawa kompleks molybdenum-tungsten (warna biru), semakin pekat warna biru yang dihasilkan maka semakin besar senyawa fenolik dalam suatu sampel dan senyawa pembanding yang digunakan berupa asam galat karena termasuk turunan asam hidroksilbenzoat yang tergolong asam fenol sederhana dan bersifat stabil </w:t>
      </w:r>
      <w:r w:rsidRPr="00C84EC3">
        <w:rPr>
          <w:szCs w:val="24"/>
          <w:lang w:val="fi-FI"/>
        </w:rPr>
        <w:fldChar w:fldCharType="begin" w:fldLock="1"/>
      </w:r>
      <w:r w:rsidRPr="00C84EC3">
        <w:rPr>
          <w:szCs w:val="24"/>
          <w:lang w:val="fi-FI"/>
        </w:rPr>
        <w:instrText>ADDIN CSL_CITATION {"citationItems":[{"id":"ITEM-1","itemData":{"DOI":"10.33096/jffi.v4i1.231","ISSN":"2356-0398","abstract":"One of the plants that is well known in the community and is used as a traditional medicine is patchouli (Pogostemon cablin Benth.). It contains essential oils, flavonoids, saponins, tannins, glycosides, terpenoids and steroids. The alcohol content, such as patchouli alcohol and its derivatives, phenol, and a group of terpenoids in patchouli oil has antibacterial activity. The aim at this research to determine the total phenolic condition the ethanol extract from the patchouli leaves. The extract obtained was analyzed ist content using UV-Vis spectrophotometer. The measurements were done at the maximum wavelength of 662,85 nm. The result showed that the total phenolic in patchouli leave is 327,84 mgGAE /gram of extract.","author":[{"dropping-particle":"","family":"Tahir","given":"Masdiana","non-dropping-particle":"","parse-names":false,"suffix":""},{"dropping-particle":"","family":"Muflihunna","given":"A.","non-dropping-particle":"","parse-names":false,"suffix":""},{"dropping-particle":"","family":"Syafrianti","given":"Syafrianti","non-dropping-particle":"","parse-names":false,"suffix":""}],"container-title":"Jurnal Fitofarmaka Indonesia","id":"ITEM-1","issue":"1","issued":{"date-parts":[["2017"]]},"page":"215-218","title":"PENENTUAN KADAR FENOLIK TOTAL EKSTRAK ETANOL DAUN NILAM (Pogostemon cablin Benth.) DENGAN METODE SPEKTROFOTOMETRI UV-VIS","type":"article-journal","volume":"4"},"uris":["http://www.mendeley.com/documents/?uuid=cb761743-143c-4607-8695-9a910e014bae"]}],"mendeley":{"formattedCitation":"(Tahir et al., 2017)","plainTextFormattedCitation":"(Tahir et al., 2017)","previouslyFormattedCitation":"(Tahir et al., 2017)"},"properties":{"noteIndex":0},"schema":"https://github.com/citation-style-language/schema/raw/master/csl-citation.json"}</w:instrText>
      </w:r>
      <w:r w:rsidRPr="00C84EC3">
        <w:rPr>
          <w:szCs w:val="24"/>
          <w:lang w:val="fi-FI"/>
        </w:rPr>
        <w:fldChar w:fldCharType="separate"/>
      </w:r>
      <w:r w:rsidRPr="00C84EC3">
        <w:rPr>
          <w:szCs w:val="24"/>
          <w:lang w:val="fi-FI"/>
        </w:rPr>
        <w:t>(Tahir</w:t>
      </w:r>
      <w:r w:rsidRPr="00C84EC3">
        <w:rPr>
          <w:i/>
          <w:iCs/>
          <w:szCs w:val="24"/>
          <w:lang w:val="fi-FI"/>
        </w:rPr>
        <w:t xml:space="preserve"> et al</w:t>
      </w:r>
      <w:r w:rsidRPr="00C84EC3">
        <w:rPr>
          <w:szCs w:val="24"/>
          <w:lang w:val="fi-FI"/>
        </w:rPr>
        <w:t>., 2017)</w:t>
      </w:r>
      <w:r w:rsidRPr="00C84EC3">
        <w:rPr>
          <w:szCs w:val="24"/>
          <w:lang w:val="fi-FI"/>
        </w:rPr>
        <w:fldChar w:fldCharType="end"/>
      </w:r>
      <w:r w:rsidRPr="00C84EC3">
        <w:rPr>
          <w:szCs w:val="24"/>
          <w:lang w:val="fi-FI"/>
        </w:rPr>
        <w:t>.</w:t>
      </w:r>
      <w:r w:rsidRPr="00C84EC3">
        <w:rPr>
          <w:rFonts w:eastAsia="Helvetica"/>
          <w:color w:val="000000"/>
          <w:szCs w:val="24"/>
          <w:lang w:val="fi-FI"/>
        </w:rPr>
        <w:t xml:space="preserve"> </w:t>
      </w:r>
      <w:r w:rsidRPr="00C84EC3">
        <w:rPr>
          <w:szCs w:val="24"/>
          <w:lang w:val="fi-FI"/>
        </w:rPr>
        <w:t>Kadar total fenol serbuk instan sari daun kelor dihitung dari persamaan kurva kalibrasi asam galat (Y = 0,0085x + 0,1963 dengan nilai R</w:t>
      </w:r>
      <w:r w:rsidRPr="00C84EC3">
        <w:rPr>
          <w:szCs w:val="24"/>
          <w:vertAlign w:val="superscript"/>
          <w:lang w:val="fi-FI"/>
        </w:rPr>
        <w:t>2</w:t>
      </w:r>
      <w:r w:rsidRPr="00C84EC3">
        <w:rPr>
          <w:szCs w:val="24"/>
          <w:lang w:val="fi-FI"/>
        </w:rPr>
        <w:t xml:space="preserve"> sebesar R² = 0,9978) dan dinyatakan dalam mgGAE/g sampel dalam berat kering. Hasil kadar fenolik total serbuk instan sari daun kelor sebesar 3,031 mg GAE/g. </w:t>
      </w:r>
    </w:p>
    <w:p w14:paraId="013C7599" w14:textId="77777777" w:rsidR="007537BE" w:rsidRPr="00C84EC3" w:rsidRDefault="007537BE" w:rsidP="007537BE">
      <w:pPr>
        <w:spacing w:after="120" w:line="240" w:lineRule="auto"/>
        <w:ind w:firstLine="567"/>
        <w:rPr>
          <w:szCs w:val="24"/>
          <w:lang w:val="fi-FI" w:eastAsia="zh-CN"/>
        </w:rPr>
      </w:pPr>
      <w:r w:rsidRPr="00C84EC3">
        <w:rPr>
          <w:rFonts w:eastAsia="SimSun"/>
          <w:color w:val="000000"/>
          <w:szCs w:val="24"/>
          <w:lang w:val="fi-FI" w:eastAsia="zh-CN"/>
        </w:rPr>
        <w:t>Pengujian aktivitas antioksidan</w:t>
      </w:r>
      <w:r w:rsidRPr="00C84EC3">
        <w:rPr>
          <w:color w:val="000000"/>
          <w:szCs w:val="24"/>
          <w:lang w:val="fi-FI" w:eastAsia="zh-CN"/>
        </w:rPr>
        <w:t xml:space="preserve"> serbuk instan daun kelor </w:t>
      </w:r>
      <w:r w:rsidRPr="00C84EC3">
        <w:rPr>
          <w:rFonts w:eastAsia="SimSun"/>
          <w:color w:val="000000"/>
          <w:szCs w:val="24"/>
          <w:lang w:val="fi-FI" w:eastAsia="zh-CN"/>
        </w:rPr>
        <w:t>d</w:t>
      </w:r>
      <w:r w:rsidRPr="00C84EC3">
        <w:rPr>
          <w:color w:val="000000"/>
          <w:szCs w:val="24"/>
          <w:lang w:val="fi-FI" w:eastAsia="zh-CN"/>
        </w:rPr>
        <w:t xml:space="preserve">engan </w:t>
      </w:r>
      <w:r w:rsidRPr="00C84EC3">
        <w:rPr>
          <w:rFonts w:eastAsia="SimSun"/>
          <w:color w:val="000000"/>
          <w:szCs w:val="24"/>
          <w:lang w:val="fi-FI" w:eastAsia="zh-CN"/>
        </w:rPr>
        <w:t>metode DPPH</w:t>
      </w:r>
      <w:r w:rsidRPr="00C84EC3">
        <w:rPr>
          <w:color w:val="000000"/>
          <w:szCs w:val="24"/>
          <w:lang w:val="fi-FI" w:eastAsia="zh-CN"/>
        </w:rPr>
        <w:t>.</w:t>
      </w:r>
      <w:r w:rsidRPr="00C84EC3">
        <w:rPr>
          <w:rFonts w:eastAsia="SimSun"/>
          <w:color w:val="000000"/>
          <w:szCs w:val="24"/>
          <w:lang w:val="fi-FI" w:eastAsia="zh-CN"/>
        </w:rPr>
        <w:t xml:space="preserve"> Metode pengujian ini berdasarkan pada kemampuan substansi oksidasi tersebut dalam menetralisir radikal beba</w:t>
      </w:r>
      <w:r w:rsidRPr="00C84EC3">
        <w:rPr>
          <w:color w:val="000000"/>
          <w:szCs w:val="24"/>
          <w:lang w:val="fi-FI" w:eastAsia="zh-CN"/>
        </w:rPr>
        <w:t xml:space="preserve">s yakni </w:t>
      </w:r>
      <w:r w:rsidRPr="00C84EC3">
        <w:rPr>
          <w:rFonts w:eastAsia="SimSun"/>
          <w:color w:val="000000"/>
          <w:szCs w:val="24"/>
          <w:lang w:val="fi-FI" w:eastAsia="zh-CN"/>
        </w:rPr>
        <w:t>2,2-diphenyl-1-picrylhydrazil</w:t>
      </w:r>
      <w:r w:rsidRPr="00C84EC3">
        <w:rPr>
          <w:color w:val="000000"/>
          <w:szCs w:val="24"/>
          <w:lang w:val="fi-FI" w:eastAsia="zh-CN"/>
        </w:rPr>
        <w:t xml:space="preserve"> </w:t>
      </w:r>
      <w:r w:rsidRPr="00C84EC3">
        <w:rPr>
          <w:rFonts w:eastAsia="SimSun"/>
          <w:color w:val="000000"/>
          <w:szCs w:val="24"/>
          <w:lang w:val="fi-FI" w:eastAsia="zh-CN"/>
        </w:rPr>
        <w:t>(DPPH)</w:t>
      </w:r>
      <w:r w:rsidRPr="00C84EC3">
        <w:rPr>
          <w:color w:val="000000"/>
          <w:szCs w:val="24"/>
          <w:lang w:val="fi-FI" w:eastAsia="zh-CN"/>
        </w:rPr>
        <w:t xml:space="preserve">, ditandai dengan terjadinya pengurangan intensitas warna ungu DPPH dan penurunan absorbansi larutan DPPH yang dapat </w:t>
      </w:r>
      <w:r w:rsidRPr="00C84EC3">
        <w:rPr>
          <w:szCs w:val="24"/>
          <w:lang w:val="fi-FI"/>
        </w:rPr>
        <w:t xml:space="preserve">diukur dengan spektrofotometer UV-Vis </w:t>
      </w:r>
      <w:r w:rsidRPr="00C84EC3">
        <w:rPr>
          <w:rFonts w:eastAsia="SimSun"/>
          <w:color w:val="000000"/>
          <w:szCs w:val="24"/>
          <w:lang w:val="fi-FI" w:eastAsia="zh-CN"/>
        </w:rPr>
        <w:t>(</w:t>
      </w:r>
      <w:r w:rsidRPr="00C84EC3">
        <w:rPr>
          <w:szCs w:val="24"/>
          <w:lang w:val="fi-FI"/>
        </w:rPr>
        <w:t>Pisoschi dan Negulescu, 2011</w:t>
      </w:r>
      <w:r w:rsidRPr="00C84EC3">
        <w:rPr>
          <w:rFonts w:eastAsia="SimSun"/>
          <w:color w:val="000000"/>
          <w:szCs w:val="24"/>
          <w:lang w:val="fi-FI" w:eastAsia="zh-CN"/>
        </w:rPr>
        <w:t>).</w:t>
      </w:r>
      <w:r w:rsidRPr="00C84EC3">
        <w:rPr>
          <w:color w:val="000000"/>
          <w:szCs w:val="24"/>
          <w:lang w:val="fi-FI" w:eastAsia="zh-CN"/>
        </w:rPr>
        <w:t xml:space="preserve"> </w:t>
      </w:r>
      <w:r w:rsidRPr="00C84EC3">
        <w:rPr>
          <w:szCs w:val="24"/>
          <w:lang w:val="fi-FI"/>
        </w:rPr>
        <w:t>Hasil pengujian aktivitas antioksidan serbuk instan sari daun kelor pada panjang gelombang maksimum DPPH 0,1mM yaitu 515nm diperoleh nilai IC</w:t>
      </w:r>
      <w:r w:rsidRPr="00C84EC3">
        <w:rPr>
          <w:szCs w:val="24"/>
          <w:vertAlign w:val="subscript"/>
          <w:lang w:val="fi-FI"/>
        </w:rPr>
        <w:t>50</w:t>
      </w:r>
      <w:r w:rsidRPr="00C84EC3">
        <w:rPr>
          <w:szCs w:val="24"/>
          <w:lang w:val="fi-FI"/>
        </w:rPr>
        <w:t xml:space="preserve"> sebesar 161 dengan kategori aktivitas antioksidan sedang.</w:t>
      </w:r>
    </w:p>
    <w:p w14:paraId="112EB076" w14:textId="55824275" w:rsidR="007537BE" w:rsidRPr="00C84EC3" w:rsidRDefault="007537BE" w:rsidP="007537BE">
      <w:pPr>
        <w:spacing w:line="240" w:lineRule="auto"/>
        <w:ind w:firstLine="567"/>
        <w:rPr>
          <w:rFonts w:eastAsia="Helvetica"/>
          <w:szCs w:val="24"/>
          <w:lang w:val="fi-FI"/>
        </w:rPr>
      </w:pPr>
      <w:r w:rsidRPr="00C84EC3">
        <w:rPr>
          <w:rFonts w:eastAsia="Helvetica"/>
          <w:szCs w:val="24"/>
          <w:lang w:val="fi-FI"/>
        </w:rPr>
        <w:t xml:space="preserve">Berdasarkan penelitian Fatiqin </w:t>
      </w:r>
      <w:r w:rsidRPr="00C84EC3">
        <w:rPr>
          <w:rFonts w:eastAsia="Helvetica"/>
          <w:i/>
          <w:iCs/>
          <w:szCs w:val="24"/>
          <w:lang w:val="fi-FI"/>
        </w:rPr>
        <w:t xml:space="preserve">et al </w:t>
      </w:r>
      <w:r w:rsidRPr="00C84EC3">
        <w:rPr>
          <w:rFonts w:eastAsia="Helvetica"/>
          <w:szCs w:val="24"/>
          <w:lang w:val="fi-FI"/>
        </w:rPr>
        <w:t xml:space="preserve">(2021) menyatakan ekstrak air dari berbagai bagian tanaman </w:t>
      </w:r>
      <w:r w:rsidRPr="00C84EC3">
        <w:rPr>
          <w:rFonts w:eastAsia="Helvetica"/>
          <w:i/>
          <w:iCs/>
          <w:szCs w:val="24"/>
          <w:lang w:val="fi-FI"/>
        </w:rPr>
        <w:t>Moringa oleifera</w:t>
      </w:r>
      <w:r w:rsidRPr="00C84EC3">
        <w:rPr>
          <w:rFonts w:eastAsia="Helvetica"/>
          <w:szCs w:val="24"/>
          <w:lang w:val="fi-FI"/>
        </w:rPr>
        <w:t xml:space="preserve"> mengandung flavonoid, karbohidrat, senyawa fenolik dan karotenoid. Ekstrak air bagian daun </w:t>
      </w:r>
      <w:r w:rsidRPr="00C84EC3">
        <w:rPr>
          <w:rFonts w:eastAsia="Helvetica"/>
          <w:i/>
          <w:iCs/>
          <w:szCs w:val="24"/>
          <w:lang w:val="fi-FI"/>
        </w:rPr>
        <w:t xml:space="preserve">Moringa oleifera </w:t>
      </w:r>
      <w:r w:rsidRPr="00C84EC3">
        <w:rPr>
          <w:rFonts w:eastAsia="Helvetica"/>
          <w:szCs w:val="24"/>
          <w:lang w:val="fi-FI"/>
        </w:rPr>
        <w:t xml:space="preserve">memiliki kadar fenolik total, kadar flavonoid total, dan aktivitas antioksidan tertinggi dibandingkan bagian lainnya. Aktivitas antioksidan berperan penting dalam perlindungan terhadap oksidasi sel. Dalam hal ini, khususnya, senyawa antioksidan yang ditemukan dalam daun Moringa dapat berguna untuk fotoproteksi terhadap stres oksidatif yang disebabkan oleh paparan sinar UV, yang dapat menyebabkan kanker kulit </w:t>
      </w:r>
      <w:r w:rsidRPr="00C84EC3">
        <w:rPr>
          <w:rFonts w:eastAsia="Helvetica"/>
          <w:szCs w:val="24"/>
          <w:lang w:val="fi-FI"/>
        </w:rPr>
        <w:lastRenderedPageBreak/>
        <w:t>setelah paparan jangka panjang. Komposisi antioksidan sangat bervariasi dengan beberapa faktor seperti tingkat kematangan, varietas, kondisi iklim, bagian tanaman yang dianalisis, penanganan pasca panen, pemrosesan, dan penyimpanan.</w:t>
      </w:r>
    </w:p>
    <w:p w14:paraId="7C202312" w14:textId="77777777" w:rsidR="007537BE" w:rsidRPr="00C84EC3" w:rsidRDefault="007537BE" w:rsidP="007537BE">
      <w:pPr>
        <w:spacing w:line="240" w:lineRule="auto"/>
        <w:ind w:firstLine="567"/>
        <w:rPr>
          <w:szCs w:val="24"/>
          <w:lang w:val="fi-FI" w:eastAsia="zh-CN"/>
        </w:rPr>
      </w:pPr>
    </w:p>
    <w:p w14:paraId="49F20F60" w14:textId="42F67A56" w:rsidR="00D24FD8" w:rsidRPr="00C84EC3" w:rsidRDefault="00D24FD8" w:rsidP="008B6382">
      <w:pPr>
        <w:pStyle w:val="Heading1"/>
      </w:pPr>
      <w:r w:rsidRPr="00C84EC3">
        <w:t>KESIMPULAN</w:t>
      </w:r>
    </w:p>
    <w:p w14:paraId="604B9384" w14:textId="77777777" w:rsidR="002E4BA4" w:rsidRPr="00C84EC3" w:rsidRDefault="002E4BA4" w:rsidP="002E4BA4">
      <w:pPr>
        <w:spacing w:line="240" w:lineRule="auto"/>
        <w:rPr>
          <w:lang w:val="fi-FI"/>
        </w:rPr>
      </w:pPr>
    </w:p>
    <w:p w14:paraId="242AB67E" w14:textId="05A17E97" w:rsidR="002E4BA4" w:rsidRPr="00C84EC3" w:rsidRDefault="002E4BA4" w:rsidP="002E4BA4">
      <w:pPr>
        <w:spacing w:line="240" w:lineRule="auto"/>
        <w:rPr>
          <w:szCs w:val="24"/>
          <w:lang w:val="fi-FI"/>
        </w:rPr>
      </w:pPr>
      <w:r w:rsidRPr="00C84EC3">
        <w:rPr>
          <w:rFonts w:eastAsia="SimSun"/>
          <w:color w:val="000000"/>
          <w:szCs w:val="24"/>
          <w:lang w:val="fi-FI" w:eastAsia="zh-CN"/>
        </w:rPr>
        <w:t xml:space="preserve">Berdasarkan hasil penelitian dapat di simpulkan </w:t>
      </w:r>
      <w:r w:rsidRPr="00C84EC3">
        <w:rPr>
          <w:szCs w:val="24"/>
          <w:lang w:val="fi-FI"/>
        </w:rPr>
        <w:t>bahwa serbuk sari daun kelor (</w:t>
      </w:r>
      <w:r w:rsidRPr="00C84EC3">
        <w:rPr>
          <w:i/>
          <w:iCs/>
          <w:szCs w:val="24"/>
          <w:lang w:val="fi-FI"/>
        </w:rPr>
        <w:t>Moringa Oleifera</w:t>
      </w:r>
      <w:r w:rsidRPr="00C84EC3">
        <w:rPr>
          <w:szCs w:val="24"/>
          <w:lang w:val="fi-FI"/>
        </w:rPr>
        <w:t xml:space="preserve">) yang dikeringkan dengan metode </w:t>
      </w:r>
      <w:r w:rsidRPr="00C84EC3">
        <w:rPr>
          <w:i/>
          <w:iCs/>
          <w:szCs w:val="24"/>
          <w:lang w:val="fi-FI"/>
        </w:rPr>
        <w:t>foam mat drying</w:t>
      </w:r>
      <w:r w:rsidRPr="00C84EC3">
        <w:rPr>
          <w:szCs w:val="24"/>
          <w:lang w:val="fi-FI"/>
        </w:rPr>
        <w:t xml:space="preserve"> memiliki potensi sebagai agen antioksidan dengan karakteristik yang memenuhi syarat.</w:t>
      </w:r>
    </w:p>
    <w:p w14:paraId="4139F851" w14:textId="77777777" w:rsidR="007537BE" w:rsidRPr="00C84EC3" w:rsidRDefault="007537BE" w:rsidP="00D24FD8">
      <w:pPr>
        <w:pStyle w:val="Addresses"/>
        <w:spacing w:line="240" w:lineRule="auto"/>
        <w:jc w:val="left"/>
        <w:rPr>
          <w:i w:val="0"/>
          <w:color w:val="FF0000"/>
          <w:lang w:val="fi-FI"/>
        </w:rPr>
      </w:pPr>
    </w:p>
    <w:p w14:paraId="54AAD3AF" w14:textId="3B2809D2" w:rsidR="00D24FD8" w:rsidRPr="00C84EC3" w:rsidRDefault="00D24FD8" w:rsidP="008B6382">
      <w:pPr>
        <w:pStyle w:val="Heading1"/>
        <w:jc w:val="both"/>
      </w:pPr>
      <w:commentRangeStart w:id="0"/>
      <w:r w:rsidRPr="00C84EC3">
        <w:t>DAFTAR RUJUKAN</w:t>
      </w:r>
      <w:commentRangeEnd w:id="0"/>
      <w:r w:rsidR="00E140A7">
        <w:rPr>
          <w:rStyle w:val="CommentReference"/>
          <w:b w:val="0"/>
          <w:kern w:val="2"/>
          <w:lang w:val="en-US"/>
        </w:rPr>
        <w:commentReference w:id="0"/>
      </w:r>
    </w:p>
    <w:p w14:paraId="1D4865DF" w14:textId="77777777" w:rsidR="00D24FD8" w:rsidRPr="00C84EC3" w:rsidRDefault="00D24FD8" w:rsidP="00D24FD8">
      <w:pPr>
        <w:spacing w:line="240" w:lineRule="auto"/>
        <w:rPr>
          <w:lang w:val="fi-FI"/>
        </w:rPr>
      </w:pPr>
    </w:p>
    <w:p w14:paraId="5EC031A3" w14:textId="2C3AAB8C" w:rsidR="00C84EC3" w:rsidRPr="00C84EC3" w:rsidRDefault="00C84EC3" w:rsidP="00C84EC3">
      <w:pPr>
        <w:spacing w:line="240" w:lineRule="auto"/>
        <w:ind w:left="567" w:hanging="567"/>
        <w:rPr>
          <w:sz w:val="22"/>
          <w:szCs w:val="22"/>
          <w:lang w:val="fi-FI"/>
        </w:rPr>
      </w:pPr>
      <w:r w:rsidRPr="00C84EC3">
        <w:rPr>
          <w:sz w:val="22"/>
          <w:szCs w:val="22"/>
          <w:lang w:val="fi-FI"/>
        </w:rPr>
        <w:t xml:space="preserve">Asiah N., Sembodo R., &amp; Prasetyaningum, A. </w:t>
      </w:r>
      <w:r>
        <w:rPr>
          <w:sz w:val="22"/>
          <w:szCs w:val="22"/>
          <w:lang w:val="fi-FI"/>
        </w:rPr>
        <w:t xml:space="preserve">2012. </w:t>
      </w:r>
      <w:proofErr w:type="spellStart"/>
      <w:r w:rsidRPr="00C84EC3">
        <w:rPr>
          <w:sz w:val="22"/>
          <w:szCs w:val="22"/>
        </w:rPr>
        <w:t>Aplikasi</w:t>
      </w:r>
      <w:proofErr w:type="spellEnd"/>
      <w:r w:rsidRPr="00C84EC3">
        <w:rPr>
          <w:sz w:val="22"/>
          <w:szCs w:val="22"/>
        </w:rPr>
        <w:t xml:space="preserve"> </w:t>
      </w:r>
      <w:proofErr w:type="spellStart"/>
      <w:r w:rsidRPr="00C84EC3">
        <w:rPr>
          <w:sz w:val="22"/>
          <w:szCs w:val="22"/>
        </w:rPr>
        <w:t>Metode</w:t>
      </w:r>
      <w:proofErr w:type="spellEnd"/>
      <w:r w:rsidRPr="00C84EC3">
        <w:rPr>
          <w:sz w:val="22"/>
          <w:szCs w:val="22"/>
        </w:rPr>
        <w:t xml:space="preserve"> Foam-Mat Drying </w:t>
      </w:r>
      <w:proofErr w:type="spellStart"/>
      <w:r w:rsidRPr="00C84EC3">
        <w:rPr>
          <w:sz w:val="22"/>
          <w:szCs w:val="22"/>
        </w:rPr>
        <w:t>Pada</w:t>
      </w:r>
      <w:proofErr w:type="spellEnd"/>
      <w:r w:rsidRPr="00C84EC3">
        <w:rPr>
          <w:sz w:val="22"/>
          <w:szCs w:val="22"/>
        </w:rPr>
        <w:t xml:space="preserve"> Proses </w:t>
      </w:r>
      <w:proofErr w:type="spellStart"/>
      <w:r w:rsidRPr="00C84EC3">
        <w:rPr>
          <w:sz w:val="22"/>
          <w:szCs w:val="22"/>
        </w:rPr>
        <w:t>Pengeringan</w:t>
      </w:r>
      <w:proofErr w:type="spellEnd"/>
      <w:r w:rsidRPr="00C84EC3">
        <w:rPr>
          <w:sz w:val="22"/>
          <w:szCs w:val="22"/>
        </w:rPr>
        <w:t xml:space="preserve"> </w:t>
      </w:r>
      <w:proofErr w:type="spellStart"/>
      <w:r w:rsidRPr="00C84EC3">
        <w:rPr>
          <w:sz w:val="22"/>
          <w:szCs w:val="22"/>
        </w:rPr>
        <w:t>Spirulina</w:t>
      </w:r>
      <w:proofErr w:type="spellEnd"/>
      <w:r w:rsidRPr="00C84EC3">
        <w:rPr>
          <w:sz w:val="22"/>
          <w:szCs w:val="22"/>
        </w:rPr>
        <w:t xml:space="preserve">. </w:t>
      </w:r>
      <w:r w:rsidRPr="00C84EC3">
        <w:rPr>
          <w:i/>
          <w:iCs/>
          <w:sz w:val="22"/>
          <w:szCs w:val="22"/>
          <w:lang w:val="fi-FI"/>
        </w:rPr>
        <w:t>Jurnal Teknologi Kimia dan Industri</w:t>
      </w:r>
      <w:r>
        <w:rPr>
          <w:sz w:val="22"/>
          <w:szCs w:val="22"/>
          <w:lang w:val="fi-FI"/>
        </w:rPr>
        <w:t xml:space="preserve">, </w:t>
      </w:r>
      <w:r w:rsidRPr="00C84EC3">
        <w:rPr>
          <w:sz w:val="22"/>
          <w:szCs w:val="22"/>
          <w:lang w:val="fi-FI"/>
        </w:rPr>
        <w:t xml:space="preserve">1(1): 461–467. </w:t>
      </w:r>
    </w:p>
    <w:p w14:paraId="2D61F17B" w14:textId="4BA6CEB6" w:rsidR="00C84EC3" w:rsidRPr="00C84EC3" w:rsidRDefault="00C84EC3" w:rsidP="00C84EC3">
      <w:pPr>
        <w:spacing w:line="240" w:lineRule="auto"/>
        <w:ind w:left="567" w:hanging="567"/>
        <w:rPr>
          <w:sz w:val="22"/>
          <w:szCs w:val="22"/>
          <w:lang w:val="fi-FI"/>
        </w:rPr>
      </w:pPr>
      <w:r w:rsidRPr="00C84EC3">
        <w:rPr>
          <w:sz w:val="22"/>
          <w:szCs w:val="22"/>
          <w:lang w:val="fi-FI"/>
        </w:rPr>
        <w:t xml:space="preserve">Ayu, N. R. N. K., Diah, P. G. A., &amp; Mayun Permana, I. D. G. </w:t>
      </w:r>
      <w:r>
        <w:rPr>
          <w:sz w:val="22"/>
          <w:szCs w:val="22"/>
          <w:lang w:val="fi-FI"/>
        </w:rPr>
        <w:t xml:space="preserve">2021. </w:t>
      </w:r>
      <w:r w:rsidRPr="00C84EC3">
        <w:rPr>
          <w:sz w:val="22"/>
          <w:szCs w:val="22"/>
          <w:lang w:val="fi-FI"/>
        </w:rPr>
        <w:t>Pengaruh Konsentrasi Maltodekstrin dan Tween 80 Terhadap Karakteristik Bubuk Minuman Instan Bunga Gumitir (</w:t>
      </w:r>
      <w:r w:rsidRPr="00C84EC3">
        <w:rPr>
          <w:i/>
          <w:iCs/>
          <w:sz w:val="22"/>
          <w:szCs w:val="22"/>
          <w:lang w:val="fi-FI"/>
        </w:rPr>
        <w:t>Tagetes erecta</w:t>
      </w:r>
      <w:r w:rsidRPr="00C84EC3">
        <w:rPr>
          <w:sz w:val="22"/>
          <w:szCs w:val="22"/>
          <w:lang w:val="fi-FI"/>
        </w:rPr>
        <w:t xml:space="preserve"> L.). </w:t>
      </w:r>
      <w:r w:rsidRPr="00C84EC3">
        <w:rPr>
          <w:i/>
          <w:iCs/>
          <w:sz w:val="22"/>
          <w:szCs w:val="22"/>
          <w:lang w:val="fi-FI"/>
        </w:rPr>
        <w:t>Jurnal Ilmu Dan Teknologi Pangan</w:t>
      </w:r>
      <w:r w:rsidRPr="00C84EC3">
        <w:rPr>
          <w:sz w:val="22"/>
          <w:szCs w:val="22"/>
          <w:lang w:val="fi-FI"/>
        </w:rPr>
        <w:t xml:space="preserve"> (ITEPA)</w:t>
      </w:r>
      <w:r>
        <w:rPr>
          <w:sz w:val="22"/>
          <w:szCs w:val="22"/>
          <w:lang w:val="fi-FI"/>
        </w:rPr>
        <w:t xml:space="preserve">, </w:t>
      </w:r>
      <w:r w:rsidRPr="00C84EC3">
        <w:rPr>
          <w:sz w:val="22"/>
          <w:szCs w:val="22"/>
          <w:lang w:val="fi-FI"/>
        </w:rPr>
        <w:t>10(4) : 761-777</w:t>
      </w:r>
    </w:p>
    <w:p w14:paraId="485BB64C" w14:textId="77777777" w:rsidR="00C84EC3" w:rsidRPr="00C84EC3" w:rsidRDefault="00C84EC3" w:rsidP="00C84EC3">
      <w:pPr>
        <w:spacing w:line="240" w:lineRule="auto"/>
        <w:ind w:left="567" w:hanging="567"/>
        <w:rPr>
          <w:sz w:val="22"/>
          <w:szCs w:val="22"/>
          <w:lang w:val="fi-FI"/>
        </w:rPr>
      </w:pPr>
      <w:r w:rsidRPr="00C84EC3">
        <w:rPr>
          <w:sz w:val="22"/>
          <w:szCs w:val="22"/>
          <w:lang w:val="fi-FI"/>
        </w:rPr>
        <w:t>Badan Standar Nasional. (1996). SNI 01-4320-1996. Syarat mutu minuman serbuk instan, Badan standarisasi nasional,  Jakarta.</w:t>
      </w:r>
    </w:p>
    <w:p w14:paraId="2E60AFF9" w14:textId="6BEA20AD" w:rsidR="00C84EC3" w:rsidRPr="00C84EC3" w:rsidRDefault="00C84EC3" w:rsidP="00C84EC3">
      <w:pPr>
        <w:spacing w:line="240" w:lineRule="auto"/>
        <w:ind w:left="567" w:hanging="567"/>
        <w:rPr>
          <w:sz w:val="22"/>
          <w:szCs w:val="22"/>
          <w:lang w:val="fi-FI"/>
        </w:rPr>
      </w:pPr>
      <w:r w:rsidRPr="00C84EC3">
        <w:rPr>
          <w:sz w:val="22"/>
          <w:szCs w:val="22"/>
          <w:lang w:val="fi-FI"/>
        </w:rPr>
        <w:t xml:space="preserve">Fatiqin, A., Hanif A., Ike A., Aneke L., Berta E., Ade S., Maghfiro G., Maeni F., Ramachandra R.S., Yehezkiel S.K., Rr. </w:t>
      </w:r>
      <w:r w:rsidRPr="00C84EC3">
        <w:rPr>
          <w:sz w:val="22"/>
          <w:szCs w:val="22"/>
        </w:rPr>
        <w:t>Mimi S.W., and Muhammad S.K. 20</w:t>
      </w:r>
      <w:r>
        <w:rPr>
          <w:sz w:val="22"/>
          <w:szCs w:val="22"/>
        </w:rPr>
        <w:t xml:space="preserve">21. </w:t>
      </w:r>
      <w:r w:rsidRPr="00C84EC3">
        <w:rPr>
          <w:sz w:val="22"/>
          <w:szCs w:val="22"/>
        </w:rPr>
        <w:t xml:space="preserve">A Comparative Study on Phytochemical Screening and Antioxidant Activity of Aqueous Extract from Various Parts of </w:t>
      </w:r>
      <w:r w:rsidRPr="00C84EC3">
        <w:rPr>
          <w:i/>
          <w:iCs/>
          <w:sz w:val="22"/>
          <w:szCs w:val="22"/>
        </w:rPr>
        <w:t>Moringa oleifera</w:t>
      </w:r>
      <w:r w:rsidRPr="00C84EC3">
        <w:rPr>
          <w:sz w:val="22"/>
          <w:szCs w:val="22"/>
        </w:rPr>
        <w:t xml:space="preserve">. </w:t>
      </w:r>
      <w:r w:rsidRPr="00C84EC3">
        <w:rPr>
          <w:i/>
          <w:iCs/>
          <w:sz w:val="22"/>
          <w:szCs w:val="22"/>
          <w:lang w:val="fi-FI"/>
        </w:rPr>
        <w:t>Indonesian Journal of Natural Pigments</w:t>
      </w:r>
      <w:r>
        <w:rPr>
          <w:sz w:val="22"/>
          <w:szCs w:val="22"/>
          <w:lang w:val="fi-FI"/>
        </w:rPr>
        <w:t xml:space="preserve">, </w:t>
      </w:r>
      <w:r w:rsidRPr="00C84EC3">
        <w:rPr>
          <w:sz w:val="22"/>
          <w:szCs w:val="22"/>
          <w:lang w:val="fi-FI"/>
        </w:rPr>
        <w:t>3(2): 43-47</w:t>
      </w:r>
    </w:p>
    <w:p w14:paraId="74006DF5" w14:textId="1BFDE585" w:rsidR="00C84EC3" w:rsidRPr="00C84EC3" w:rsidRDefault="00C84EC3" w:rsidP="00C84EC3">
      <w:pPr>
        <w:spacing w:line="240" w:lineRule="auto"/>
        <w:ind w:left="567" w:hanging="567"/>
        <w:rPr>
          <w:sz w:val="22"/>
          <w:szCs w:val="22"/>
          <w:lang w:val="fi-FI"/>
        </w:rPr>
      </w:pPr>
      <w:r w:rsidRPr="00C84EC3">
        <w:rPr>
          <w:sz w:val="22"/>
          <w:szCs w:val="22"/>
          <w:lang w:val="fi-FI"/>
        </w:rPr>
        <w:t xml:space="preserve">Hassan,M.A, Tao Xu, Yang Tian, Yongheng, Z., Fatma, A.Z.A., Xuan, Y., Baiyi, L. </w:t>
      </w:r>
      <w:r>
        <w:rPr>
          <w:sz w:val="22"/>
          <w:szCs w:val="22"/>
          <w:lang w:val="fi-FI"/>
        </w:rPr>
        <w:t xml:space="preserve">2021. </w:t>
      </w:r>
      <w:r w:rsidRPr="00C84EC3">
        <w:rPr>
          <w:sz w:val="22"/>
          <w:szCs w:val="22"/>
        </w:rPr>
        <w:t xml:space="preserve">Health Benefits and Phenolic Compound of </w:t>
      </w:r>
      <w:r w:rsidRPr="00C84EC3">
        <w:rPr>
          <w:i/>
          <w:iCs/>
          <w:sz w:val="22"/>
          <w:szCs w:val="22"/>
        </w:rPr>
        <w:t>Moringa oleifera</w:t>
      </w:r>
      <w:r w:rsidRPr="00C84EC3">
        <w:rPr>
          <w:sz w:val="22"/>
          <w:szCs w:val="22"/>
        </w:rPr>
        <w:t xml:space="preserve"> Leaves: A Comprehensive Review. </w:t>
      </w:r>
      <w:r w:rsidRPr="00C84EC3">
        <w:rPr>
          <w:i/>
          <w:iCs/>
          <w:sz w:val="22"/>
          <w:szCs w:val="22"/>
          <w:lang w:val="fi-FI"/>
        </w:rPr>
        <w:t>Phytomedicine</w:t>
      </w:r>
      <w:r>
        <w:rPr>
          <w:sz w:val="22"/>
          <w:szCs w:val="22"/>
          <w:lang w:val="fi-FI"/>
        </w:rPr>
        <w:t xml:space="preserve">, </w:t>
      </w:r>
      <w:r w:rsidRPr="00C84EC3">
        <w:rPr>
          <w:sz w:val="22"/>
          <w:szCs w:val="22"/>
          <w:lang w:val="fi-FI"/>
        </w:rPr>
        <w:t>93, 153771</w:t>
      </w:r>
    </w:p>
    <w:p w14:paraId="3F58D914" w14:textId="44F0C9BB" w:rsidR="00C84EC3" w:rsidRPr="00C84EC3" w:rsidRDefault="00C84EC3" w:rsidP="00C84EC3">
      <w:pPr>
        <w:spacing w:line="240" w:lineRule="auto"/>
        <w:ind w:left="567" w:hanging="567"/>
        <w:rPr>
          <w:sz w:val="22"/>
          <w:szCs w:val="22"/>
          <w:lang w:val="fi-FI"/>
        </w:rPr>
      </w:pPr>
      <w:r w:rsidRPr="00C84EC3">
        <w:rPr>
          <w:sz w:val="22"/>
          <w:szCs w:val="22"/>
          <w:lang w:val="fi-FI"/>
        </w:rPr>
        <w:t>Kashyap, P., Shiv, K., Charanjit, S.R., Navdeep, J., Poonam, B., Raquel P. F. Guiné, Paula M. R. Correia, Rahul, M. dan Harish, K.</w:t>
      </w:r>
      <w:r>
        <w:rPr>
          <w:sz w:val="22"/>
          <w:szCs w:val="22"/>
          <w:lang w:val="fi-FI"/>
        </w:rPr>
        <w:t xml:space="preserve"> 2022. </w:t>
      </w:r>
      <w:r w:rsidRPr="00C84EC3">
        <w:rPr>
          <w:sz w:val="22"/>
          <w:szCs w:val="22"/>
          <w:lang w:val="fi-FI"/>
        </w:rPr>
        <w:t xml:space="preserve"> </w:t>
      </w:r>
      <w:r w:rsidRPr="00C84EC3">
        <w:rPr>
          <w:sz w:val="22"/>
          <w:szCs w:val="22"/>
        </w:rPr>
        <w:t>Review-Recent Advances in Drumstick (</w:t>
      </w:r>
      <w:r w:rsidRPr="00C84EC3">
        <w:rPr>
          <w:i/>
          <w:iCs/>
          <w:sz w:val="22"/>
          <w:szCs w:val="22"/>
        </w:rPr>
        <w:t>Moringa oleifera</w:t>
      </w:r>
      <w:r w:rsidRPr="00C84EC3">
        <w:rPr>
          <w:sz w:val="22"/>
          <w:szCs w:val="22"/>
        </w:rPr>
        <w:t xml:space="preserve">) Leaves </w:t>
      </w:r>
      <w:r w:rsidRPr="00C84EC3">
        <w:rPr>
          <w:sz w:val="22"/>
          <w:szCs w:val="22"/>
        </w:rPr>
        <w:lastRenderedPageBreak/>
        <w:t xml:space="preserve">Bioactive Compounds: Composition, Health </w:t>
      </w:r>
      <w:proofErr w:type="spellStart"/>
      <w:r w:rsidRPr="00C84EC3">
        <w:rPr>
          <w:sz w:val="22"/>
          <w:szCs w:val="22"/>
        </w:rPr>
        <w:t>Benefifits</w:t>
      </w:r>
      <w:proofErr w:type="spellEnd"/>
      <w:r w:rsidRPr="00C84EC3">
        <w:rPr>
          <w:sz w:val="22"/>
          <w:szCs w:val="22"/>
        </w:rPr>
        <w:t xml:space="preserve">, </w:t>
      </w:r>
      <w:proofErr w:type="spellStart"/>
      <w:r w:rsidRPr="00C84EC3">
        <w:rPr>
          <w:sz w:val="22"/>
          <w:szCs w:val="22"/>
        </w:rPr>
        <w:t>Bioaccessibility</w:t>
      </w:r>
      <w:proofErr w:type="spellEnd"/>
      <w:r w:rsidRPr="00C84EC3">
        <w:rPr>
          <w:sz w:val="22"/>
          <w:szCs w:val="22"/>
        </w:rPr>
        <w:t>, and Dietary Applications</w:t>
      </w:r>
      <w:r w:rsidRPr="00C84EC3">
        <w:rPr>
          <w:i/>
          <w:iCs/>
          <w:sz w:val="22"/>
          <w:szCs w:val="22"/>
        </w:rPr>
        <w:t xml:space="preserve">. </w:t>
      </w:r>
      <w:r w:rsidRPr="00C84EC3">
        <w:rPr>
          <w:i/>
          <w:iCs/>
          <w:sz w:val="22"/>
          <w:szCs w:val="22"/>
          <w:lang w:val="fi-FI"/>
        </w:rPr>
        <w:t>Antioxidants</w:t>
      </w:r>
      <w:r>
        <w:rPr>
          <w:sz w:val="22"/>
          <w:szCs w:val="22"/>
          <w:lang w:val="fi-FI"/>
        </w:rPr>
        <w:t xml:space="preserve">, </w:t>
      </w:r>
      <w:r w:rsidRPr="00C84EC3">
        <w:rPr>
          <w:sz w:val="22"/>
          <w:szCs w:val="22"/>
          <w:lang w:val="fi-FI"/>
        </w:rPr>
        <w:t>11, 402.</w:t>
      </w:r>
    </w:p>
    <w:p w14:paraId="554103EF" w14:textId="52B4FB06" w:rsidR="00C84EC3" w:rsidRPr="00C84EC3" w:rsidRDefault="00C84EC3" w:rsidP="00C84EC3">
      <w:pPr>
        <w:spacing w:line="240" w:lineRule="auto"/>
        <w:ind w:left="567" w:hanging="567"/>
        <w:rPr>
          <w:sz w:val="22"/>
          <w:szCs w:val="22"/>
          <w:lang w:val="fi-FI"/>
        </w:rPr>
      </w:pPr>
      <w:r w:rsidRPr="00C84EC3">
        <w:rPr>
          <w:sz w:val="22"/>
          <w:szCs w:val="22"/>
          <w:lang w:val="fi-FI"/>
        </w:rPr>
        <w:t>Looi, Y. F., Ong, S. P., Julkifle, A., &amp; Alias, M. S.</w:t>
      </w:r>
      <w:r>
        <w:rPr>
          <w:sz w:val="22"/>
          <w:szCs w:val="22"/>
          <w:lang w:val="fi-FI"/>
        </w:rPr>
        <w:t xml:space="preserve"> 2019. </w:t>
      </w:r>
      <w:r w:rsidRPr="00C84EC3">
        <w:rPr>
          <w:sz w:val="22"/>
          <w:szCs w:val="22"/>
          <w:lang w:val="fi-FI"/>
        </w:rPr>
        <w:t xml:space="preserve">Effects of pretreatment and spray drying on the physicochemical properties and probiotics viability of Moringa </w:t>
      </w:r>
      <w:r w:rsidRPr="00C84EC3">
        <w:rPr>
          <w:i/>
          <w:iCs/>
          <w:sz w:val="22"/>
          <w:szCs w:val="22"/>
          <w:lang w:val="fi-FI"/>
        </w:rPr>
        <w:t>(Moringa oleifera</w:t>
      </w:r>
      <w:r w:rsidRPr="00C84EC3">
        <w:rPr>
          <w:sz w:val="22"/>
          <w:szCs w:val="22"/>
          <w:lang w:val="fi-FI"/>
        </w:rPr>
        <w:t xml:space="preserve"> Lam.) leaf juice powder. Journal of Food Processing and Preservation</w:t>
      </w:r>
      <w:r>
        <w:rPr>
          <w:sz w:val="22"/>
          <w:szCs w:val="22"/>
          <w:lang w:val="fi-FI"/>
        </w:rPr>
        <w:t xml:space="preserve">, </w:t>
      </w:r>
      <w:r w:rsidRPr="00C84EC3">
        <w:rPr>
          <w:sz w:val="22"/>
          <w:szCs w:val="22"/>
          <w:lang w:val="fi-FI"/>
        </w:rPr>
        <w:t>43(4) : 1–15.</w:t>
      </w:r>
    </w:p>
    <w:p w14:paraId="53015FC2" w14:textId="42769775" w:rsidR="00C84EC3" w:rsidRPr="00C84EC3" w:rsidRDefault="00C84EC3" w:rsidP="00C84EC3">
      <w:pPr>
        <w:spacing w:line="240" w:lineRule="auto"/>
        <w:ind w:left="567" w:hanging="567"/>
        <w:rPr>
          <w:sz w:val="22"/>
          <w:szCs w:val="22"/>
        </w:rPr>
      </w:pPr>
      <w:r w:rsidRPr="00C84EC3">
        <w:rPr>
          <w:sz w:val="22"/>
          <w:szCs w:val="22"/>
          <w:lang w:val="fi-FI"/>
        </w:rPr>
        <w:t>Marliza, H., Hazni, S. R. ., &amp; Suhaera.</w:t>
      </w:r>
      <w:r>
        <w:rPr>
          <w:sz w:val="22"/>
          <w:szCs w:val="22"/>
          <w:lang w:val="fi-FI"/>
        </w:rPr>
        <w:t xml:space="preserve"> 2021.</w:t>
      </w:r>
      <w:r w:rsidRPr="00C84EC3">
        <w:rPr>
          <w:sz w:val="22"/>
          <w:szCs w:val="22"/>
          <w:lang w:val="fi-FI"/>
        </w:rPr>
        <w:t xml:space="preserve"> Uji Aktivitas Antioksidan Hasil Freeze Dry Dari Ekstrak Air Daun Kelor (</w:t>
      </w:r>
      <w:r w:rsidRPr="00C84EC3">
        <w:rPr>
          <w:i/>
          <w:iCs/>
          <w:sz w:val="22"/>
          <w:szCs w:val="22"/>
          <w:lang w:val="fi-FI"/>
        </w:rPr>
        <w:t>Moringa oleifera</w:t>
      </w:r>
      <w:r w:rsidRPr="00C84EC3">
        <w:rPr>
          <w:sz w:val="22"/>
          <w:szCs w:val="22"/>
          <w:lang w:val="fi-FI"/>
        </w:rPr>
        <w:t>), Umbi Bit (</w:t>
      </w:r>
      <w:r w:rsidRPr="00C84EC3">
        <w:rPr>
          <w:i/>
          <w:iCs/>
          <w:sz w:val="22"/>
          <w:szCs w:val="22"/>
          <w:lang w:val="fi-FI"/>
        </w:rPr>
        <w:t>Beta vulgaris</w:t>
      </w:r>
      <w:r w:rsidRPr="00C84EC3">
        <w:rPr>
          <w:sz w:val="22"/>
          <w:szCs w:val="22"/>
          <w:lang w:val="fi-FI"/>
        </w:rPr>
        <w:t xml:space="preserve"> L.) Dan Brokoli (</w:t>
      </w:r>
      <w:r w:rsidRPr="00C84EC3">
        <w:rPr>
          <w:i/>
          <w:iCs/>
          <w:sz w:val="22"/>
          <w:szCs w:val="22"/>
          <w:lang w:val="fi-FI"/>
        </w:rPr>
        <w:t>Brassica oleracea</w:t>
      </w:r>
      <w:r w:rsidRPr="00C84EC3">
        <w:rPr>
          <w:sz w:val="22"/>
          <w:szCs w:val="22"/>
          <w:lang w:val="fi-FI"/>
        </w:rPr>
        <w:t xml:space="preserve"> L.) Sebagai Bahan Tambahan Minuman Suplemen. </w:t>
      </w:r>
      <w:proofErr w:type="spellStart"/>
      <w:r w:rsidRPr="00C84EC3">
        <w:rPr>
          <w:i/>
          <w:iCs/>
          <w:sz w:val="22"/>
          <w:szCs w:val="22"/>
        </w:rPr>
        <w:t>Prosiding</w:t>
      </w:r>
      <w:proofErr w:type="spellEnd"/>
      <w:r w:rsidRPr="00C84EC3">
        <w:rPr>
          <w:i/>
          <w:iCs/>
          <w:sz w:val="22"/>
          <w:szCs w:val="22"/>
        </w:rPr>
        <w:t xml:space="preserve"> </w:t>
      </w:r>
      <w:proofErr w:type="spellStart"/>
      <w:r w:rsidRPr="00C84EC3">
        <w:rPr>
          <w:i/>
          <w:iCs/>
          <w:sz w:val="22"/>
          <w:szCs w:val="22"/>
        </w:rPr>
        <w:t>Saintek</w:t>
      </w:r>
      <w:proofErr w:type="spellEnd"/>
      <w:r w:rsidRPr="00C84EC3">
        <w:rPr>
          <w:i/>
          <w:iCs/>
          <w:sz w:val="22"/>
          <w:szCs w:val="22"/>
        </w:rPr>
        <w:t xml:space="preserve"> </w:t>
      </w:r>
      <w:proofErr w:type="spellStart"/>
      <w:r w:rsidRPr="00C84EC3">
        <w:rPr>
          <w:i/>
          <w:iCs/>
          <w:sz w:val="22"/>
          <w:szCs w:val="22"/>
        </w:rPr>
        <w:t>Semnas</w:t>
      </w:r>
      <w:proofErr w:type="spellEnd"/>
      <w:r w:rsidRPr="00C84EC3">
        <w:rPr>
          <w:i/>
          <w:iCs/>
          <w:sz w:val="22"/>
          <w:szCs w:val="22"/>
        </w:rPr>
        <w:t xml:space="preserve"> </w:t>
      </w:r>
      <w:proofErr w:type="spellStart"/>
      <w:r w:rsidRPr="00C84EC3">
        <w:rPr>
          <w:i/>
          <w:iCs/>
          <w:sz w:val="22"/>
          <w:szCs w:val="22"/>
        </w:rPr>
        <w:t>MIPAKes</w:t>
      </w:r>
      <w:proofErr w:type="spellEnd"/>
      <w:r w:rsidRPr="00C84EC3">
        <w:rPr>
          <w:i/>
          <w:iCs/>
          <w:sz w:val="22"/>
          <w:szCs w:val="22"/>
        </w:rPr>
        <w:t xml:space="preserve"> Umri</w:t>
      </w:r>
      <w:r w:rsidRPr="00C84EC3">
        <w:rPr>
          <w:sz w:val="22"/>
          <w:szCs w:val="22"/>
        </w:rPr>
        <w:t xml:space="preserve">, </w:t>
      </w:r>
      <w:proofErr w:type="gramStart"/>
      <w:r w:rsidRPr="00C84EC3">
        <w:rPr>
          <w:sz w:val="22"/>
          <w:szCs w:val="22"/>
        </w:rPr>
        <w:t>2 :</w:t>
      </w:r>
      <w:proofErr w:type="gramEnd"/>
      <w:r w:rsidRPr="00C84EC3">
        <w:rPr>
          <w:sz w:val="22"/>
          <w:szCs w:val="22"/>
        </w:rPr>
        <w:t xml:space="preserve"> 232–241.</w:t>
      </w:r>
    </w:p>
    <w:p w14:paraId="094B108C" w14:textId="186C13D2" w:rsidR="00C84EC3" w:rsidRPr="00C84EC3" w:rsidRDefault="00C84EC3" w:rsidP="00C84EC3">
      <w:pPr>
        <w:spacing w:line="240" w:lineRule="auto"/>
        <w:ind w:left="567" w:hanging="567"/>
        <w:rPr>
          <w:sz w:val="22"/>
          <w:szCs w:val="22"/>
          <w:lang w:val="fi-FI"/>
        </w:rPr>
      </w:pPr>
      <w:proofErr w:type="spellStart"/>
      <w:r w:rsidRPr="00C84EC3">
        <w:rPr>
          <w:sz w:val="22"/>
          <w:szCs w:val="22"/>
        </w:rPr>
        <w:t>Pisoschi</w:t>
      </w:r>
      <w:proofErr w:type="spellEnd"/>
      <w:r w:rsidRPr="00C84EC3">
        <w:rPr>
          <w:sz w:val="22"/>
          <w:szCs w:val="22"/>
        </w:rPr>
        <w:t xml:space="preserve">, A.M., </w:t>
      </w:r>
      <w:proofErr w:type="spellStart"/>
      <w:r w:rsidRPr="00C84EC3">
        <w:rPr>
          <w:sz w:val="22"/>
          <w:szCs w:val="22"/>
        </w:rPr>
        <w:t>Negulescu</w:t>
      </w:r>
      <w:proofErr w:type="spellEnd"/>
      <w:r w:rsidRPr="00C84EC3">
        <w:rPr>
          <w:sz w:val="22"/>
          <w:szCs w:val="22"/>
        </w:rPr>
        <w:t xml:space="preserve"> G.P. 20</w:t>
      </w:r>
      <w:r>
        <w:rPr>
          <w:sz w:val="22"/>
          <w:szCs w:val="22"/>
        </w:rPr>
        <w:t xml:space="preserve">11. </w:t>
      </w:r>
      <w:r w:rsidRPr="00C84EC3">
        <w:rPr>
          <w:sz w:val="22"/>
          <w:szCs w:val="22"/>
        </w:rPr>
        <w:t xml:space="preserve">Methods for Total Antioxidant Activity Determination: A Review. </w:t>
      </w:r>
      <w:r w:rsidRPr="00C84EC3">
        <w:rPr>
          <w:i/>
          <w:iCs/>
          <w:sz w:val="22"/>
          <w:szCs w:val="22"/>
          <w:lang w:val="fi-FI"/>
        </w:rPr>
        <w:t>Biochem &amp; Anal Biochem</w:t>
      </w:r>
      <w:r>
        <w:rPr>
          <w:sz w:val="22"/>
          <w:szCs w:val="22"/>
          <w:lang w:val="fi-FI"/>
        </w:rPr>
        <w:t xml:space="preserve">, </w:t>
      </w:r>
      <w:r w:rsidRPr="00C84EC3">
        <w:rPr>
          <w:sz w:val="22"/>
          <w:szCs w:val="22"/>
          <w:lang w:val="fi-FI"/>
        </w:rPr>
        <w:t>1(1).</w:t>
      </w:r>
    </w:p>
    <w:p w14:paraId="77CE08AE" w14:textId="104A3138" w:rsidR="00C84EC3" w:rsidRPr="00C84EC3" w:rsidRDefault="00C84EC3" w:rsidP="00C84EC3">
      <w:pPr>
        <w:spacing w:line="240" w:lineRule="auto"/>
        <w:ind w:left="567" w:hanging="567"/>
        <w:rPr>
          <w:sz w:val="22"/>
          <w:szCs w:val="22"/>
          <w:lang w:val="fi-FI"/>
        </w:rPr>
      </w:pPr>
      <w:r w:rsidRPr="00C84EC3">
        <w:rPr>
          <w:sz w:val="22"/>
          <w:szCs w:val="22"/>
          <w:lang w:val="fi-FI"/>
        </w:rPr>
        <w:t xml:space="preserve">Pradana, D. L &amp; Wulandari, A. A. </w:t>
      </w:r>
      <w:r>
        <w:rPr>
          <w:sz w:val="22"/>
          <w:szCs w:val="22"/>
          <w:lang w:val="fi-FI"/>
        </w:rPr>
        <w:t xml:space="preserve">2019. </w:t>
      </w:r>
      <w:r w:rsidRPr="00C84EC3">
        <w:rPr>
          <w:sz w:val="22"/>
          <w:szCs w:val="22"/>
        </w:rPr>
        <w:t xml:space="preserve">Uji Total Flavonoid Dari </w:t>
      </w:r>
      <w:proofErr w:type="spellStart"/>
      <w:r w:rsidRPr="00C84EC3">
        <w:rPr>
          <w:sz w:val="22"/>
          <w:szCs w:val="22"/>
        </w:rPr>
        <w:t>Ekstrak</w:t>
      </w:r>
      <w:proofErr w:type="spellEnd"/>
      <w:r w:rsidRPr="00C84EC3">
        <w:rPr>
          <w:sz w:val="22"/>
          <w:szCs w:val="22"/>
        </w:rPr>
        <w:t xml:space="preserve"> Air </w:t>
      </w:r>
      <w:proofErr w:type="spellStart"/>
      <w:r w:rsidRPr="00C84EC3">
        <w:rPr>
          <w:sz w:val="22"/>
          <w:szCs w:val="22"/>
        </w:rPr>
        <w:t>Daun</w:t>
      </w:r>
      <w:proofErr w:type="spellEnd"/>
      <w:r w:rsidRPr="00C84EC3">
        <w:rPr>
          <w:sz w:val="22"/>
          <w:szCs w:val="22"/>
        </w:rPr>
        <w:t xml:space="preserve"> </w:t>
      </w:r>
      <w:proofErr w:type="spellStart"/>
      <w:r w:rsidRPr="00C84EC3">
        <w:rPr>
          <w:sz w:val="22"/>
          <w:szCs w:val="22"/>
        </w:rPr>
        <w:t>Kelor</w:t>
      </w:r>
      <w:proofErr w:type="spellEnd"/>
      <w:r w:rsidRPr="00C84EC3">
        <w:rPr>
          <w:sz w:val="22"/>
          <w:szCs w:val="22"/>
        </w:rPr>
        <w:t xml:space="preserve"> (</w:t>
      </w:r>
      <w:proofErr w:type="spellStart"/>
      <w:r w:rsidRPr="00C84EC3">
        <w:rPr>
          <w:i/>
          <w:iCs/>
          <w:sz w:val="22"/>
          <w:szCs w:val="22"/>
        </w:rPr>
        <w:t>Moringa</w:t>
      </w:r>
      <w:proofErr w:type="spellEnd"/>
      <w:r w:rsidRPr="00C84EC3">
        <w:rPr>
          <w:i/>
          <w:iCs/>
          <w:sz w:val="22"/>
          <w:szCs w:val="22"/>
        </w:rPr>
        <w:t xml:space="preserve"> </w:t>
      </w:r>
      <w:proofErr w:type="spellStart"/>
      <w:r w:rsidRPr="00C84EC3">
        <w:rPr>
          <w:i/>
          <w:iCs/>
          <w:sz w:val="22"/>
          <w:szCs w:val="22"/>
        </w:rPr>
        <w:t>oleifera</w:t>
      </w:r>
      <w:proofErr w:type="spellEnd"/>
      <w:r w:rsidRPr="00C84EC3">
        <w:rPr>
          <w:sz w:val="22"/>
          <w:szCs w:val="22"/>
        </w:rPr>
        <w:t xml:space="preserve">) Dan </w:t>
      </w:r>
      <w:proofErr w:type="spellStart"/>
      <w:r w:rsidRPr="00C84EC3">
        <w:rPr>
          <w:sz w:val="22"/>
          <w:szCs w:val="22"/>
        </w:rPr>
        <w:t>Secang</w:t>
      </w:r>
      <w:proofErr w:type="spellEnd"/>
      <w:r w:rsidRPr="00C84EC3">
        <w:rPr>
          <w:sz w:val="22"/>
          <w:szCs w:val="22"/>
        </w:rPr>
        <w:t xml:space="preserve"> (</w:t>
      </w:r>
      <w:proofErr w:type="spellStart"/>
      <w:r w:rsidRPr="00C84EC3">
        <w:rPr>
          <w:i/>
          <w:iCs/>
          <w:sz w:val="22"/>
          <w:szCs w:val="22"/>
        </w:rPr>
        <w:t>Caesalpinia</w:t>
      </w:r>
      <w:proofErr w:type="spellEnd"/>
      <w:r w:rsidRPr="00C84EC3">
        <w:rPr>
          <w:i/>
          <w:iCs/>
          <w:sz w:val="22"/>
          <w:szCs w:val="22"/>
        </w:rPr>
        <w:t xml:space="preserve"> </w:t>
      </w:r>
      <w:proofErr w:type="spellStart"/>
      <w:r w:rsidRPr="00C84EC3">
        <w:rPr>
          <w:i/>
          <w:iCs/>
          <w:sz w:val="22"/>
          <w:szCs w:val="22"/>
        </w:rPr>
        <w:t>sappan</w:t>
      </w:r>
      <w:proofErr w:type="spellEnd"/>
      <w:r w:rsidRPr="00C84EC3">
        <w:rPr>
          <w:i/>
          <w:iCs/>
          <w:sz w:val="22"/>
          <w:szCs w:val="22"/>
        </w:rPr>
        <w:t xml:space="preserve"> </w:t>
      </w:r>
      <w:r w:rsidRPr="00C84EC3">
        <w:rPr>
          <w:sz w:val="22"/>
          <w:szCs w:val="22"/>
        </w:rPr>
        <w:t xml:space="preserve">L.). </w:t>
      </w:r>
      <w:r w:rsidRPr="00C84EC3">
        <w:rPr>
          <w:i/>
          <w:iCs/>
          <w:sz w:val="22"/>
          <w:szCs w:val="22"/>
          <w:lang w:val="fi-FI"/>
        </w:rPr>
        <w:t>Jurnal Insan Farmasi Indonesia</w:t>
      </w:r>
      <w:r>
        <w:rPr>
          <w:sz w:val="22"/>
          <w:szCs w:val="22"/>
          <w:lang w:val="fi-FI"/>
        </w:rPr>
        <w:t xml:space="preserve">, </w:t>
      </w:r>
      <w:r w:rsidRPr="00C84EC3">
        <w:rPr>
          <w:sz w:val="22"/>
          <w:szCs w:val="22"/>
          <w:lang w:val="fi-FI"/>
        </w:rPr>
        <w:t xml:space="preserve">2(2) : 271–277. </w:t>
      </w:r>
    </w:p>
    <w:p w14:paraId="7AA9E48E" w14:textId="0011B34E" w:rsidR="00C84EC3" w:rsidRPr="00C84EC3" w:rsidRDefault="00C84EC3" w:rsidP="00C84EC3">
      <w:pPr>
        <w:spacing w:line="240" w:lineRule="auto"/>
        <w:ind w:left="567" w:hanging="567"/>
        <w:rPr>
          <w:sz w:val="22"/>
          <w:szCs w:val="22"/>
        </w:rPr>
      </w:pPr>
      <w:r w:rsidRPr="00C84EC3">
        <w:rPr>
          <w:sz w:val="22"/>
          <w:szCs w:val="22"/>
          <w:lang w:val="fi-FI"/>
        </w:rPr>
        <w:t xml:space="preserve">Rahim, A., Herlianti, H., &amp; Rostiati, R. </w:t>
      </w:r>
      <w:r>
        <w:rPr>
          <w:sz w:val="22"/>
          <w:szCs w:val="22"/>
          <w:lang w:val="fi-FI"/>
        </w:rPr>
        <w:t xml:space="preserve">2020. </w:t>
      </w:r>
      <w:r w:rsidRPr="00C84EC3">
        <w:rPr>
          <w:sz w:val="22"/>
          <w:szCs w:val="22"/>
          <w:lang w:val="fi-FI"/>
        </w:rPr>
        <w:t>Karakteristik Kimia Dan Organoleptik Teh Daun Kelor (</w:t>
      </w:r>
      <w:r w:rsidRPr="00C84EC3">
        <w:rPr>
          <w:i/>
          <w:iCs/>
          <w:sz w:val="22"/>
          <w:szCs w:val="22"/>
          <w:lang w:val="fi-FI"/>
        </w:rPr>
        <w:t>Moringa oleifera</w:t>
      </w:r>
      <w:r w:rsidRPr="00C84EC3">
        <w:rPr>
          <w:sz w:val="22"/>
          <w:szCs w:val="22"/>
          <w:lang w:val="fi-FI"/>
        </w:rPr>
        <w:t xml:space="preserve"> Lam.) Berdasarkan Ketinggian Tempat Tumbuh. </w:t>
      </w:r>
      <w:proofErr w:type="spellStart"/>
      <w:r w:rsidRPr="00C84EC3">
        <w:rPr>
          <w:i/>
          <w:iCs/>
          <w:sz w:val="22"/>
          <w:szCs w:val="22"/>
        </w:rPr>
        <w:t>Ghidza</w:t>
      </w:r>
      <w:proofErr w:type="spellEnd"/>
      <w:r w:rsidRPr="00C84EC3">
        <w:rPr>
          <w:i/>
          <w:iCs/>
          <w:sz w:val="22"/>
          <w:szCs w:val="22"/>
        </w:rPr>
        <w:t xml:space="preserve">: </w:t>
      </w:r>
      <w:proofErr w:type="spellStart"/>
      <w:r w:rsidRPr="00C84EC3">
        <w:rPr>
          <w:i/>
          <w:iCs/>
          <w:sz w:val="22"/>
          <w:szCs w:val="22"/>
        </w:rPr>
        <w:t>Jurnal</w:t>
      </w:r>
      <w:proofErr w:type="spellEnd"/>
      <w:r w:rsidRPr="00C84EC3">
        <w:rPr>
          <w:i/>
          <w:iCs/>
          <w:sz w:val="22"/>
          <w:szCs w:val="22"/>
        </w:rPr>
        <w:t xml:space="preserve"> </w:t>
      </w:r>
      <w:proofErr w:type="spellStart"/>
      <w:r w:rsidRPr="00C84EC3">
        <w:rPr>
          <w:i/>
          <w:iCs/>
          <w:sz w:val="22"/>
          <w:szCs w:val="22"/>
        </w:rPr>
        <w:t>Gizi</w:t>
      </w:r>
      <w:proofErr w:type="spellEnd"/>
      <w:r w:rsidRPr="00C84EC3">
        <w:rPr>
          <w:i/>
          <w:iCs/>
          <w:sz w:val="22"/>
          <w:szCs w:val="22"/>
        </w:rPr>
        <w:t xml:space="preserve"> Dan Kesehatan</w:t>
      </w:r>
      <w:r w:rsidRPr="00C84EC3">
        <w:rPr>
          <w:sz w:val="22"/>
          <w:szCs w:val="22"/>
        </w:rPr>
        <w:t>, 3(2): 59– 62.</w:t>
      </w:r>
    </w:p>
    <w:p w14:paraId="28D971EF" w14:textId="535FDA1C" w:rsidR="00C84EC3" w:rsidRPr="00C84EC3" w:rsidRDefault="00C84EC3" w:rsidP="00C84EC3">
      <w:pPr>
        <w:spacing w:line="240" w:lineRule="auto"/>
        <w:ind w:left="567" w:hanging="567"/>
        <w:rPr>
          <w:sz w:val="22"/>
          <w:szCs w:val="22"/>
          <w:lang w:val="fi-FI"/>
        </w:rPr>
      </w:pPr>
      <w:proofErr w:type="spellStart"/>
      <w:r w:rsidRPr="00C84EC3">
        <w:rPr>
          <w:sz w:val="22"/>
          <w:szCs w:val="22"/>
        </w:rPr>
        <w:t>Razis</w:t>
      </w:r>
      <w:proofErr w:type="spellEnd"/>
      <w:r w:rsidRPr="00C84EC3">
        <w:rPr>
          <w:sz w:val="22"/>
          <w:szCs w:val="22"/>
        </w:rPr>
        <w:t xml:space="preserve">, A.F.A., Muhammad D.I., </w:t>
      </w:r>
      <w:proofErr w:type="spellStart"/>
      <w:r w:rsidRPr="00C84EC3">
        <w:rPr>
          <w:sz w:val="22"/>
          <w:szCs w:val="22"/>
        </w:rPr>
        <w:t>Saie</w:t>
      </w:r>
      <w:proofErr w:type="spellEnd"/>
      <w:r w:rsidRPr="00C84EC3">
        <w:rPr>
          <w:sz w:val="22"/>
          <w:szCs w:val="22"/>
        </w:rPr>
        <w:t xml:space="preserve"> B.K. 20</w:t>
      </w:r>
      <w:r>
        <w:rPr>
          <w:sz w:val="22"/>
          <w:szCs w:val="22"/>
        </w:rPr>
        <w:t xml:space="preserve">14. </w:t>
      </w:r>
      <w:r w:rsidRPr="00C84EC3">
        <w:rPr>
          <w:sz w:val="22"/>
          <w:szCs w:val="22"/>
        </w:rPr>
        <w:t xml:space="preserve">Health Benefits of </w:t>
      </w:r>
      <w:r w:rsidRPr="00C84EC3">
        <w:rPr>
          <w:i/>
          <w:iCs/>
          <w:sz w:val="22"/>
          <w:szCs w:val="22"/>
        </w:rPr>
        <w:t>Moringa oleifera</w:t>
      </w:r>
      <w:r w:rsidRPr="00C84EC3">
        <w:rPr>
          <w:sz w:val="22"/>
          <w:szCs w:val="22"/>
        </w:rPr>
        <w:t xml:space="preserve">. </w:t>
      </w:r>
      <w:r w:rsidRPr="00C84EC3">
        <w:rPr>
          <w:i/>
          <w:iCs/>
          <w:sz w:val="22"/>
          <w:szCs w:val="22"/>
          <w:lang w:val="fi-FI"/>
        </w:rPr>
        <w:t>Asian Pacific Journal of Cancer Prevention</w:t>
      </w:r>
      <w:r>
        <w:rPr>
          <w:sz w:val="22"/>
          <w:szCs w:val="22"/>
          <w:lang w:val="fi-FI"/>
        </w:rPr>
        <w:t xml:space="preserve">, </w:t>
      </w:r>
      <w:r w:rsidRPr="00C84EC3">
        <w:rPr>
          <w:sz w:val="22"/>
          <w:szCs w:val="22"/>
          <w:lang w:val="fi-FI"/>
        </w:rPr>
        <w:t>15(20) : 8571-8576</w:t>
      </w:r>
    </w:p>
    <w:p w14:paraId="66481568" w14:textId="09448947" w:rsidR="00C84EC3" w:rsidRPr="00C84EC3" w:rsidRDefault="00C84EC3" w:rsidP="00C84EC3">
      <w:pPr>
        <w:spacing w:line="240" w:lineRule="auto"/>
        <w:ind w:left="567" w:hanging="567"/>
        <w:rPr>
          <w:sz w:val="22"/>
          <w:szCs w:val="22"/>
          <w:lang w:val="fi-FI"/>
        </w:rPr>
      </w:pPr>
      <w:r w:rsidRPr="00C84EC3">
        <w:rPr>
          <w:sz w:val="22"/>
          <w:szCs w:val="22"/>
          <w:lang w:val="fi-FI"/>
        </w:rPr>
        <w:t xml:space="preserve">Tahir, M., Muflihunna, A., &amp; Syafrianti, S. </w:t>
      </w:r>
      <w:r>
        <w:rPr>
          <w:sz w:val="22"/>
          <w:szCs w:val="22"/>
          <w:lang w:val="fi-FI"/>
        </w:rPr>
        <w:t xml:space="preserve">2017. </w:t>
      </w:r>
      <w:proofErr w:type="spellStart"/>
      <w:r w:rsidRPr="00C84EC3">
        <w:rPr>
          <w:sz w:val="22"/>
          <w:szCs w:val="22"/>
        </w:rPr>
        <w:t>Penentuan</w:t>
      </w:r>
      <w:proofErr w:type="spellEnd"/>
      <w:r w:rsidRPr="00C84EC3">
        <w:rPr>
          <w:sz w:val="22"/>
          <w:szCs w:val="22"/>
        </w:rPr>
        <w:t xml:space="preserve"> </w:t>
      </w:r>
      <w:proofErr w:type="spellStart"/>
      <w:r w:rsidRPr="00C84EC3">
        <w:rPr>
          <w:sz w:val="22"/>
          <w:szCs w:val="22"/>
        </w:rPr>
        <w:t>kadar</w:t>
      </w:r>
      <w:proofErr w:type="spellEnd"/>
      <w:r w:rsidRPr="00C84EC3">
        <w:rPr>
          <w:sz w:val="22"/>
          <w:szCs w:val="22"/>
        </w:rPr>
        <w:t xml:space="preserve"> </w:t>
      </w:r>
      <w:proofErr w:type="spellStart"/>
      <w:r w:rsidRPr="00C84EC3">
        <w:rPr>
          <w:sz w:val="22"/>
          <w:szCs w:val="22"/>
        </w:rPr>
        <w:t>fenolik</w:t>
      </w:r>
      <w:proofErr w:type="spellEnd"/>
      <w:r w:rsidRPr="00C84EC3">
        <w:rPr>
          <w:sz w:val="22"/>
          <w:szCs w:val="22"/>
        </w:rPr>
        <w:t xml:space="preserve"> total </w:t>
      </w:r>
      <w:proofErr w:type="spellStart"/>
      <w:r w:rsidRPr="00C84EC3">
        <w:rPr>
          <w:sz w:val="22"/>
          <w:szCs w:val="22"/>
        </w:rPr>
        <w:t>ekstrak</w:t>
      </w:r>
      <w:proofErr w:type="spellEnd"/>
      <w:r w:rsidRPr="00C84EC3">
        <w:rPr>
          <w:sz w:val="22"/>
          <w:szCs w:val="22"/>
        </w:rPr>
        <w:t xml:space="preserve"> </w:t>
      </w:r>
      <w:proofErr w:type="spellStart"/>
      <w:r w:rsidRPr="00C84EC3">
        <w:rPr>
          <w:sz w:val="22"/>
          <w:szCs w:val="22"/>
        </w:rPr>
        <w:t>etanol</w:t>
      </w:r>
      <w:proofErr w:type="spellEnd"/>
      <w:r w:rsidRPr="00C84EC3">
        <w:rPr>
          <w:sz w:val="22"/>
          <w:szCs w:val="22"/>
        </w:rPr>
        <w:t xml:space="preserve"> </w:t>
      </w:r>
      <w:proofErr w:type="spellStart"/>
      <w:r w:rsidRPr="00C84EC3">
        <w:rPr>
          <w:sz w:val="22"/>
          <w:szCs w:val="22"/>
        </w:rPr>
        <w:t>daun</w:t>
      </w:r>
      <w:proofErr w:type="spellEnd"/>
      <w:r w:rsidRPr="00C84EC3">
        <w:rPr>
          <w:sz w:val="22"/>
          <w:szCs w:val="22"/>
        </w:rPr>
        <w:t xml:space="preserve"> </w:t>
      </w:r>
      <w:proofErr w:type="spellStart"/>
      <w:r w:rsidRPr="00C84EC3">
        <w:rPr>
          <w:sz w:val="22"/>
          <w:szCs w:val="22"/>
        </w:rPr>
        <w:t>nilam</w:t>
      </w:r>
      <w:proofErr w:type="spellEnd"/>
      <w:r w:rsidRPr="00C84EC3">
        <w:rPr>
          <w:sz w:val="22"/>
          <w:szCs w:val="22"/>
        </w:rPr>
        <w:t xml:space="preserve"> (</w:t>
      </w:r>
      <w:proofErr w:type="spellStart"/>
      <w:r w:rsidRPr="00C84EC3">
        <w:rPr>
          <w:i/>
          <w:iCs/>
          <w:sz w:val="22"/>
          <w:szCs w:val="22"/>
        </w:rPr>
        <w:t>Pogostemon</w:t>
      </w:r>
      <w:proofErr w:type="spellEnd"/>
      <w:r w:rsidRPr="00C84EC3">
        <w:rPr>
          <w:i/>
          <w:iCs/>
          <w:sz w:val="22"/>
          <w:szCs w:val="22"/>
        </w:rPr>
        <w:t xml:space="preserve"> </w:t>
      </w:r>
      <w:proofErr w:type="spellStart"/>
      <w:r w:rsidRPr="00C84EC3">
        <w:rPr>
          <w:i/>
          <w:iCs/>
          <w:sz w:val="22"/>
          <w:szCs w:val="22"/>
        </w:rPr>
        <w:t>cablin</w:t>
      </w:r>
      <w:proofErr w:type="spellEnd"/>
      <w:r w:rsidRPr="00C84EC3">
        <w:rPr>
          <w:sz w:val="22"/>
          <w:szCs w:val="22"/>
        </w:rPr>
        <w:t xml:space="preserve"> </w:t>
      </w:r>
      <w:proofErr w:type="spellStart"/>
      <w:r w:rsidRPr="00C84EC3">
        <w:rPr>
          <w:sz w:val="22"/>
          <w:szCs w:val="22"/>
        </w:rPr>
        <w:t>Benth</w:t>
      </w:r>
      <w:proofErr w:type="spellEnd"/>
      <w:r w:rsidRPr="00C84EC3">
        <w:rPr>
          <w:sz w:val="22"/>
          <w:szCs w:val="22"/>
        </w:rPr>
        <w:t xml:space="preserve">.) </w:t>
      </w:r>
      <w:r w:rsidRPr="00C84EC3">
        <w:rPr>
          <w:sz w:val="22"/>
          <w:szCs w:val="22"/>
          <w:lang w:val="fi-FI"/>
        </w:rPr>
        <w:t xml:space="preserve">Dengan metode spektrofotometri UV-VIS. </w:t>
      </w:r>
      <w:r w:rsidRPr="00C84EC3">
        <w:rPr>
          <w:i/>
          <w:iCs/>
          <w:sz w:val="22"/>
          <w:szCs w:val="22"/>
          <w:lang w:val="fi-FI"/>
        </w:rPr>
        <w:t>Jurnal Fitofarmaka Indonesia</w:t>
      </w:r>
      <w:r>
        <w:rPr>
          <w:sz w:val="22"/>
          <w:szCs w:val="22"/>
          <w:lang w:val="fi-FI"/>
        </w:rPr>
        <w:t>,</w:t>
      </w:r>
      <w:r w:rsidRPr="00C84EC3">
        <w:rPr>
          <w:sz w:val="22"/>
          <w:szCs w:val="22"/>
          <w:lang w:val="fi-FI"/>
        </w:rPr>
        <w:t xml:space="preserve"> 4(1): 215–218. </w:t>
      </w:r>
    </w:p>
    <w:p w14:paraId="60CE1E8F" w14:textId="416A52B9" w:rsidR="00C84EC3" w:rsidRPr="00C84EC3" w:rsidRDefault="00C84EC3" w:rsidP="00C84EC3">
      <w:pPr>
        <w:spacing w:line="240" w:lineRule="auto"/>
        <w:ind w:left="567" w:hanging="567"/>
        <w:rPr>
          <w:sz w:val="22"/>
          <w:szCs w:val="22"/>
          <w:lang w:val="fi-FI"/>
        </w:rPr>
      </w:pPr>
      <w:r w:rsidRPr="00C84EC3">
        <w:rPr>
          <w:sz w:val="22"/>
          <w:szCs w:val="22"/>
          <w:lang w:val="fi-FI"/>
        </w:rPr>
        <w:t xml:space="preserve">Wahyuni, R., Wignyanto, W., Wijana, S. dan Sucipto, S. </w:t>
      </w:r>
      <w:r>
        <w:rPr>
          <w:sz w:val="22"/>
          <w:szCs w:val="22"/>
          <w:lang w:val="fi-FI"/>
        </w:rPr>
        <w:t xml:space="preserve">2021. </w:t>
      </w:r>
      <w:r w:rsidRPr="00C84EC3">
        <w:rPr>
          <w:sz w:val="22"/>
          <w:szCs w:val="22"/>
        </w:rPr>
        <w:t>Optimization of Foam Mat Drying Process of Moringa Leaf Powder (</w:t>
      </w:r>
      <w:r w:rsidRPr="00C84EC3">
        <w:rPr>
          <w:i/>
          <w:iCs/>
          <w:sz w:val="22"/>
          <w:szCs w:val="22"/>
        </w:rPr>
        <w:t>Moringa oleifera</w:t>
      </w:r>
      <w:r w:rsidRPr="00C84EC3">
        <w:rPr>
          <w:sz w:val="22"/>
          <w:szCs w:val="22"/>
        </w:rPr>
        <w:t xml:space="preserve">) as Protein and Amino Acids </w:t>
      </w:r>
      <w:proofErr w:type="spellStart"/>
      <w:r w:rsidRPr="00C84EC3">
        <w:rPr>
          <w:sz w:val="22"/>
          <w:szCs w:val="22"/>
        </w:rPr>
        <w:t>Aources</w:t>
      </w:r>
      <w:proofErr w:type="spellEnd"/>
      <w:r w:rsidRPr="00C84EC3">
        <w:rPr>
          <w:sz w:val="22"/>
          <w:szCs w:val="22"/>
        </w:rPr>
        <w:t xml:space="preserve"> Food. </w:t>
      </w:r>
      <w:r w:rsidRPr="00C84EC3">
        <w:rPr>
          <w:i/>
          <w:iCs/>
          <w:sz w:val="22"/>
          <w:szCs w:val="22"/>
          <w:lang w:val="fi-FI"/>
        </w:rPr>
        <w:t>Research</w:t>
      </w:r>
      <w:r>
        <w:rPr>
          <w:sz w:val="22"/>
          <w:szCs w:val="22"/>
          <w:lang w:val="fi-FI"/>
        </w:rPr>
        <w:t xml:space="preserve">, </w:t>
      </w:r>
      <w:r w:rsidRPr="00C84EC3">
        <w:rPr>
          <w:sz w:val="22"/>
          <w:szCs w:val="22"/>
          <w:lang w:val="fi-FI"/>
        </w:rPr>
        <w:t>5(2) : 418 – 426</w:t>
      </w:r>
    </w:p>
    <w:p w14:paraId="304D66DD" w14:textId="0AF000EC" w:rsidR="00C84EC3" w:rsidRPr="00C84EC3" w:rsidRDefault="00C84EC3" w:rsidP="00C84EC3">
      <w:pPr>
        <w:spacing w:line="240" w:lineRule="auto"/>
        <w:ind w:left="567" w:hanging="567"/>
        <w:rPr>
          <w:sz w:val="22"/>
          <w:szCs w:val="22"/>
          <w:lang w:val="fi-FI"/>
        </w:rPr>
      </w:pPr>
      <w:r w:rsidRPr="00C84EC3">
        <w:rPr>
          <w:sz w:val="22"/>
          <w:szCs w:val="22"/>
          <w:lang w:val="fi-FI"/>
        </w:rPr>
        <w:t xml:space="preserve">Pradana, D. L &amp; Wulandari, A. A. </w:t>
      </w:r>
      <w:r>
        <w:rPr>
          <w:sz w:val="22"/>
          <w:szCs w:val="22"/>
          <w:lang w:val="fi-FI"/>
        </w:rPr>
        <w:t xml:space="preserve">2019. </w:t>
      </w:r>
      <w:r w:rsidRPr="00C84EC3">
        <w:rPr>
          <w:sz w:val="22"/>
          <w:szCs w:val="22"/>
        </w:rPr>
        <w:t xml:space="preserve">Uji Total Flavonoid Dari </w:t>
      </w:r>
      <w:proofErr w:type="spellStart"/>
      <w:r w:rsidRPr="00C84EC3">
        <w:rPr>
          <w:sz w:val="22"/>
          <w:szCs w:val="22"/>
        </w:rPr>
        <w:t>Ekstrak</w:t>
      </w:r>
      <w:proofErr w:type="spellEnd"/>
      <w:r w:rsidRPr="00C84EC3">
        <w:rPr>
          <w:sz w:val="22"/>
          <w:szCs w:val="22"/>
        </w:rPr>
        <w:t xml:space="preserve"> Air </w:t>
      </w:r>
      <w:proofErr w:type="spellStart"/>
      <w:r w:rsidRPr="00C84EC3">
        <w:rPr>
          <w:sz w:val="22"/>
          <w:szCs w:val="22"/>
        </w:rPr>
        <w:t>Daun</w:t>
      </w:r>
      <w:proofErr w:type="spellEnd"/>
      <w:r w:rsidRPr="00C84EC3">
        <w:rPr>
          <w:sz w:val="22"/>
          <w:szCs w:val="22"/>
        </w:rPr>
        <w:t xml:space="preserve"> </w:t>
      </w:r>
      <w:proofErr w:type="spellStart"/>
      <w:r w:rsidRPr="00C84EC3">
        <w:rPr>
          <w:sz w:val="22"/>
          <w:szCs w:val="22"/>
        </w:rPr>
        <w:t>Kelor</w:t>
      </w:r>
      <w:proofErr w:type="spellEnd"/>
      <w:r w:rsidRPr="00C84EC3">
        <w:rPr>
          <w:sz w:val="22"/>
          <w:szCs w:val="22"/>
        </w:rPr>
        <w:t xml:space="preserve"> </w:t>
      </w:r>
      <w:r w:rsidRPr="00C84EC3">
        <w:rPr>
          <w:sz w:val="22"/>
          <w:szCs w:val="22"/>
        </w:rPr>
        <w:lastRenderedPageBreak/>
        <w:t>(</w:t>
      </w:r>
      <w:proofErr w:type="spellStart"/>
      <w:r w:rsidRPr="00C84EC3">
        <w:rPr>
          <w:i/>
          <w:iCs/>
          <w:sz w:val="22"/>
          <w:szCs w:val="22"/>
        </w:rPr>
        <w:t>Moringa</w:t>
      </w:r>
      <w:proofErr w:type="spellEnd"/>
      <w:r w:rsidRPr="00C84EC3">
        <w:rPr>
          <w:i/>
          <w:iCs/>
          <w:sz w:val="22"/>
          <w:szCs w:val="22"/>
        </w:rPr>
        <w:t xml:space="preserve"> </w:t>
      </w:r>
      <w:proofErr w:type="spellStart"/>
      <w:r w:rsidRPr="00C84EC3">
        <w:rPr>
          <w:i/>
          <w:iCs/>
          <w:sz w:val="22"/>
          <w:szCs w:val="22"/>
        </w:rPr>
        <w:t>oleifera</w:t>
      </w:r>
      <w:proofErr w:type="spellEnd"/>
      <w:r w:rsidRPr="00C84EC3">
        <w:rPr>
          <w:sz w:val="22"/>
          <w:szCs w:val="22"/>
        </w:rPr>
        <w:t xml:space="preserve">) Dan </w:t>
      </w:r>
      <w:proofErr w:type="spellStart"/>
      <w:r w:rsidRPr="00C84EC3">
        <w:rPr>
          <w:sz w:val="22"/>
          <w:szCs w:val="22"/>
        </w:rPr>
        <w:t>Secang</w:t>
      </w:r>
      <w:proofErr w:type="spellEnd"/>
      <w:r w:rsidRPr="00C84EC3">
        <w:rPr>
          <w:sz w:val="22"/>
          <w:szCs w:val="22"/>
        </w:rPr>
        <w:t xml:space="preserve"> (</w:t>
      </w:r>
      <w:proofErr w:type="spellStart"/>
      <w:r w:rsidRPr="00C84EC3">
        <w:rPr>
          <w:i/>
          <w:iCs/>
          <w:sz w:val="22"/>
          <w:szCs w:val="22"/>
        </w:rPr>
        <w:t>Caesalpinia</w:t>
      </w:r>
      <w:proofErr w:type="spellEnd"/>
      <w:r w:rsidRPr="00C84EC3">
        <w:rPr>
          <w:i/>
          <w:iCs/>
          <w:sz w:val="22"/>
          <w:szCs w:val="22"/>
        </w:rPr>
        <w:t xml:space="preserve"> </w:t>
      </w:r>
      <w:proofErr w:type="spellStart"/>
      <w:r w:rsidRPr="00C84EC3">
        <w:rPr>
          <w:i/>
          <w:iCs/>
          <w:sz w:val="22"/>
          <w:szCs w:val="22"/>
        </w:rPr>
        <w:t>sappan</w:t>
      </w:r>
      <w:proofErr w:type="spellEnd"/>
      <w:r w:rsidRPr="00C84EC3">
        <w:rPr>
          <w:sz w:val="22"/>
          <w:szCs w:val="22"/>
        </w:rPr>
        <w:t xml:space="preserve"> L.). </w:t>
      </w:r>
      <w:r w:rsidRPr="00C84EC3">
        <w:rPr>
          <w:i/>
          <w:iCs/>
          <w:sz w:val="22"/>
          <w:szCs w:val="22"/>
          <w:lang w:val="fi-FI"/>
        </w:rPr>
        <w:t>Jurnal Insan Farmasi Indonesia</w:t>
      </w:r>
      <w:r>
        <w:rPr>
          <w:sz w:val="22"/>
          <w:szCs w:val="22"/>
          <w:lang w:val="fi-FI"/>
        </w:rPr>
        <w:t xml:space="preserve">, </w:t>
      </w:r>
      <w:r w:rsidRPr="00C84EC3">
        <w:rPr>
          <w:sz w:val="22"/>
          <w:szCs w:val="22"/>
          <w:lang w:val="fi-FI"/>
        </w:rPr>
        <w:t>2(2): 271–277.</w:t>
      </w:r>
    </w:p>
    <w:p w14:paraId="49AADACA" w14:textId="3F721B94" w:rsidR="00C84EC3" w:rsidRPr="00770D53" w:rsidRDefault="00C84EC3" w:rsidP="00C84EC3">
      <w:pPr>
        <w:spacing w:line="240" w:lineRule="auto"/>
        <w:ind w:left="567" w:hanging="567"/>
        <w:rPr>
          <w:sz w:val="22"/>
          <w:szCs w:val="22"/>
        </w:rPr>
      </w:pPr>
      <w:r w:rsidRPr="00C84EC3">
        <w:rPr>
          <w:sz w:val="22"/>
          <w:szCs w:val="22"/>
          <w:lang w:val="fi-FI"/>
        </w:rPr>
        <w:t xml:space="preserve">Rahim, A., Herlianti, H., &amp; Rostiati, R. </w:t>
      </w:r>
      <w:r w:rsidR="00770D53">
        <w:rPr>
          <w:sz w:val="22"/>
          <w:szCs w:val="22"/>
          <w:lang w:val="fi-FI"/>
        </w:rPr>
        <w:t xml:space="preserve">2020. </w:t>
      </w:r>
      <w:r w:rsidRPr="00C84EC3">
        <w:rPr>
          <w:sz w:val="22"/>
          <w:szCs w:val="22"/>
          <w:lang w:val="fi-FI"/>
        </w:rPr>
        <w:t>Karakteristik Kimia Dan Organoleptik Teh Daun Kelor (</w:t>
      </w:r>
      <w:r w:rsidRPr="00C84EC3">
        <w:rPr>
          <w:i/>
          <w:iCs/>
          <w:sz w:val="22"/>
          <w:szCs w:val="22"/>
          <w:lang w:val="fi-FI"/>
        </w:rPr>
        <w:t>Moringa oleifera</w:t>
      </w:r>
      <w:r w:rsidRPr="00C84EC3">
        <w:rPr>
          <w:sz w:val="22"/>
          <w:szCs w:val="22"/>
          <w:lang w:val="fi-FI"/>
        </w:rPr>
        <w:t xml:space="preserve"> Lam.) Berdasarkan Ketinggian Tempat Tumbuh. </w:t>
      </w:r>
      <w:proofErr w:type="spellStart"/>
      <w:r w:rsidRPr="00770D53">
        <w:rPr>
          <w:i/>
          <w:iCs/>
          <w:sz w:val="22"/>
          <w:szCs w:val="22"/>
        </w:rPr>
        <w:t>Ghidza</w:t>
      </w:r>
      <w:proofErr w:type="spellEnd"/>
      <w:r w:rsidRPr="00770D53">
        <w:rPr>
          <w:i/>
          <w:iCs/>
          <w:sz w:val="22"/>
          <w:szCs w:val="22"/>
        </w:rPr>
        <w:t xml:space="preserve">: </w:t>
      </w:r>
      <w:proofErr w:type="spellStart"/>
      <w:r w:rsidRPr="00770D53">
        <w:rPr>
          <w:i/>
          <w:iCs/>
          <w:sz w:val="22"/>
          <w:szCs w:val="22"/>
        </w:rPr>
        <w:t>Jurnal</w:t>
      </w:r>
      <w:proofErr w:type="spellEnd"/>
      <w:r w:rsidRPr="00770D53">
        <w:rPr>
          <w:i/>
          <w:iCs/>
          <w:sz w:val="22"/>
          <w:szCs w:val="22"/>
        </w:rPr>
        <w:t xml:space="preserve"> </w:t>
      </w:r>
      <w:proofErr w:type="spellStart"/>
      <w:r w:rsidRPr="00770D53">
        <w:rPr>
          <w:i/>
          <w:iCs/>
          <w:sz w:val="22"/>
          <w:szCs w:val="22"/>
        </w:rPr>
        <w:t>Gizi</w:t>
      </w:r>
      <w:proofErr w:type="spellEnd"/>
      <w:r w:rsidRPr="00770D53">
        <w:rPr>
          <w:i/>
          <w:iCs/>
          <w:sz w:val="22"/>
          <w:szCs w:val="22"/>
        </w:rPr>
        <w:t xml:space="preserve"> Dan Kesehatan</w:t>
      </w:r>
      <w:r w:rsidR="00770D53" w:rsidRPr="00770D53">
        <w:rPr>
          <w:sz w:val="22"/>
          <w:szCs w:val="22"/>
        </w:rPr>
        <w:t>,</w:t>
      </w:r>
      <w:r w:rsidRPr="00770D53">
        <w:rPr>
          <w:sz w:val="22"/>
          <w:szCs w:val="22"/>
        </w:rPr>
        <w:t xml:space="preserve"> 3(2): 59– 62.</w:t>
      </w:r>
    </w:p>
    <w:p w14:paraId="715C7D63" w14:textId="75841E24" w:rsidR="00C84EC3" w:rsidRPr="00C84EC3" w:rsidRDefault="00C84EC3" w:rsidP="00C84EC3">
      <w:pPr>
        <w:spacing w:line="240" w:lineRule="auto"/>
        <w:ind w:left="567" w:hanging="567"/>
        <w:rPr>
          <w:sz w:val="22"/>
          <w:szCs w:val="22"/>
          <w:lang w:val="fi-FI"/>
        </w:rPr>
      </w:pPr>
      <w:proofErr w:type="spellStart"/>
      <w:r w:rsidRPr="00770D53">
        <w:rPr>
          <w:sz w:val="22"/>
          <w:szCs w:val="22"/>
        </w:rPr>
        <w:t>Razis</w:t>
      </w:r>
      <w:proofErr w:type="spellEnd"/>
      <w:r w:rsidRPr="00770D53">
        <w:rPr>
          <w:sz w:val="22"/>
          <w:szCs w:val="22"/>
        </w:rPr>
        <w:t xml:space="preserve">, A.F.A., Muhammad D.I., </w:t>
      </w:r>
      <w:proofErr w:type="spellStart"/>
      <w:r w:rsidRPr="00770D53">
        <w:rPr>
          <w:sz w:val="22"/>
          <w:szCs w:val="22"/>
        </w:rPr>
        <w:t>Saie</w:t>
      </w:r>
      <w:proofErr w:type="spellEnd"/>
      <w:r w:rsidRPr="00770D53">
        <w:rPr>
          <w:sz w:val="22"/>
          <w:szCs w:val="22"/>
        </w:rPr>
        <w:t xml:space="preserve"> B.K. </w:t>
      </w:r>
      <w:r w:rsidR="00770D53" w:rsidRPr="00770D53">
        <w:rPr>
          <w:sz w:val="22"/>
          <w:szCs w:val="22"/>
        </w:rPr>
        <w:t>20</w:t>
      </w:r>
      <w:r w:rsidR="00770D53">
        <w:rPr>
          <w:sz w:val="22"/>
          <w:szCs w:val="22"/>
        </w:rPr>
        <w:t xml:space="preserve">14. </w:t>
      </w:r>
      <w:r w:rsidRPr="00770D53">
        <w:rPr>
          <w:sz w:val="22"/>
          <w:szCs w:val="22"/>
        </w:rPr>
        <w:t xml:space="preserve">Health Benefits of </w:t>
      </w:r>
      <w:r w:rsidRPr="00770D53">
        <w:rPr>
          <w:i/>
          <w:iCs/>
          <w:sz w:val="22"/>
          <w:szCs w:val="22"/>
        </w:rPr>
        <w:t>Moringa oleifera</w:t>
      </w:r>
      <w:r w:rsidRPr="00770D53">
        <w:rPr>
          <w:sz w:val="22"/>
          <w:szCs w:val="22"/>
        </w:rPr>
        <w:t xml:space="preserve">. </w:t>
      </w:r>
      <w:r w:rsidRPr="00770D53">
        <w:rPr>
          <w:i/>
          <w:iCs/>
          <w:sz w:val="22"/>
          <w:szCs w:val="22"/>
          <w:lang w:val="fi-FI"/>
        </w:rPr>
        <w:t>Asian Pacific Journal of Cancer Prevention</w:t>
      </w:r>
      <w:r w:rsidR="00770D53">
        <w:rPr>
          <w:sz w:val="22"/>
          <w:szCs w:val="22"/>
          <w:lang w:val="fi-FI"/>
        </w:rPr>
        <w:t xml:space="preserve">, </w:t>
      </w:r>
      <w:r w:rsidRPr="00C84EC3">
        <w:rPr>
          <w:sz w:val="22"/>
          <w:szCs w:val="22"/>
          <w:lang w:val="fi-FI"/>
        </w:rPr>
        <w:t>15(20): 8571-8576</w:t>
      </w:r>
    </w:p>
    <w:p w14:paraId="799E5B3A" w14:textId="4F094BB6" w:rsidR="00C84EC3" w:rsidRPr="00C84EC3" w:rsidRDefault="00C84EC3" w:rsidP="00C84EC3">
      <w:pPr>
        <w:spacing w:line="240" w:lineRule="auto"/>
        <w:ind w:left="567" w:hanging="567"/>
        <w:rPr>
          <w:sz w:val="22"/>
          <w:szCs w:val="22"/>
          <w:lang w:val="fi-FI"/>
        </w:rPr>
      </w:pPr>
      <w:r w:rsidRPr="00C84EC3">
        <w:rPr>
          <w:sz w:val="22"/>
          <w:szCs w:val="22"/>
          <w:lang w:val="fi-FI"/>
        </w:rPr>
        <w:t>Tahir, M., Muflihunna, A., &amp; Syafrianti, S.</w:t>
      </w:r>
      <w:r w:rsidR="00770D53">
        <w:rPr>
          <w:sz w:val="22"/>
          <w:szCs w:val="22"/>
          <w:lang w:val="fi-FI"/>
        </w:rPr>
        <w:t xml:space="preserve"> 2017.</w:t>
      </w:r>
      <w:r w:rsidRPr="00C84EC3">
        <w:rPr>
          <w:sz w:val="22"/>
          <w:szCs w:val="22"/>
          <w:lang w:val="fi-FI"/>
        </w:rPr>
        <w:t xml:space="preserve"> </w:t>
      </w:r>
      <w:proofErr w:type="spellStart"/>
      <w:r w:rsidRPr="00770D53">
        <w:rPr>
          <w:sz w:val="22"/>
          <w:szCs w:val="22"/>
        </w:rPr>
        <w:t>Penentuan</w:t>
      </w:r>
      <w:proofErr w:type="spellEnd"/>
      <w:r w:rsidRPr="00770D53">
        <w:rPr>
          <w:sz w:val="22"/>
          <w:szCs w:val="22"/>
        </w:rPr>
        <w:t xml:space="preserve"> </w:t>
      </w:r>
      <w:proofErr w:type="spellStart"/>
      <w:r w:rsidRPr="00770D53">
        <w:rPr>
          <w:sz w:val="22"/>
          <w:szCs w:val="22"/>
        </w:rPr>
        <w:t>kadar</w:t>
      </w:r>
      <w:proofErr w:type="spellEnd"/>
      <w:r w:rsidRPr="00770D53">
        <w:rPr>
          <w:sz w:val="22"/>
          <w:szCs w:val="22"/>
        </w:rPr>
        <w:t xml:space="preserve"> </w:t>
      </w:r>
      <w:proofErr w:type="spellStart"/>
      <w:r w:rsidRPr="00770D53">
        <w:rPr>
          <w:sz w:val="22"/>
          <w:szCs w:val="22"/>
        </w:rPr>
        <w:t>fenolik</w:t>
      </w:r>
      <w:proofErr w:type="spellEnd"/>
      <w:r w:rsidRPr="00770D53">
        <w:rPr>
          <w:sz w:val="22"/>
          <w:szCs w:val="22"/>
        </w:rPr>
        <w:t xml:space="preserve"> total </w:t>
      </w:r>
      <w:proofErr w:type="spellStart"/>
      <w:r w:rsidRPr="00770D53">
        <w:rPr>
          <w:sz w:val="22"/>
          <w:szCs w:val="22"/>
        </w:rPr>
        <w:t>ekstrak</w:t>
      </w:r>
      <w:proofErr w:type="spellEnd"/>
      <w:r w:rsidRPr="00770D53">
        <w:rPr>
          <w:sz w:val="22"/>
          <w:szCs w:val="22"/>
        </w:rPr>
        <w:t xml:space="preserve"> </w:t>
      </w:r>
      <w:proofErr w:type="spellStart"/>
      <w:r w:rsidRPr="00770D53">
        <w:rPr>
          <w:sz w:val="22"/>
          <w:szCs w:val="22"/>
        </w:rPr>
        <w:t>etanol</w:t>
      </w:r>
      <w:proofErr w:type="spellEnd"/>
      <w:r w:rsidRPr="00770D53">
        <w:rPr>
          <w:sz w:val="22"/>
          <w:szCs w:val="22"/>
        </w:rPr>
        <w:t xml:space="preserve"> </w:t>
      </w:r>
      <w:proofErr w:type="spellStart"/>
      <w:r w:rsidRPr="00770D53">
        <w:rPr>
          <w:sz w:val="22"/>
          <w:szCs w:val="22"/>
        </w:rPr>
        <w:t>daun</w:t>
      </w:r>
      <w:proofErr w:type="spellEnd"/>
      <w:r w:rsidRPr="00770D53">
        <w:rPr>
          <w:sz w:val="22"/>
          <w:szCs w:val="22"/>
        </w:rPr>
        <w:t xml:space="preserve"> </w:t>
      </w:r>
      <w:proofErr w:type="spellStart"/>
      <w:r w:rsidRPr="00770D53">
        <w:rPr>
          <w:sz w:val="22"/>
          <w:szCs w:val="22"/>
        </w:rPr>
        <w:t>nilam</w:t>
      </w:r>
      <w:proofErr w:type="spellEnd"/>
      <w:r w:rsidRPr="00770D53">
        <w:rPr>
          <w:sz w:val="22"/>
          <w:szCs w:val="22"/>
        </w:rPr>
        <w:t xml:space="preserve"> (</w:t>
      </w:r>
      <w:proofErr w:type="spellStart"/>
      <w:r w:rsidRPr="00770D53">
        <w:rPr>
          <w:i/>
          <w:iCs/>
          <w:sz w:val="22"/>
          <w:szCs w:val="22"/>
        </w:rPr>
        <w:t>Pogostemon</w:t>
      </w:r>
      <w:proofErr w:type="spellEnd"/>
      <w:r w:rsidRPr="00770D53">
        <w:rPr>
          <w:i/>
          <w:iCs/>
          <w:sz w:val="22"/>
          <w:szCs w:val="22"/>
        </w:rPr>
        <w:t xml:space="preserve"> </w:t>
      </w:r>
      <w:proofErr w:type="spellStart"/>
      <w:r w:rsidRPr="00770D53">
        <w:rPr>
          <w:i/>
          <w:iCs/>
          <w:sz w:val="22"/>
          <w:szCs w:val="22"/>
        </w:rPr>
        <w:t>cablin</w:t>
      </w:r>
      <w:proofErr w:type="spellEnd"/>
      <w:r w:rsidRPr="00770D53">
        <w:rPr>
          <w:sz w:val="22"/>
          <w:szCs w:val="22"/>
        </w:rPr>
        <w:t xml:space="preserve"> </w:t>
      </w:r>
      <w:proofErr w:type="spellStart"/>
      <w:r w:rsidRPr="00770D53">
        <w:rPr>
          <w:sz w:val="22"/>
          <w:szCs w:val="22"/>
        </w:rPr>
        <w:t>Benth</w:t>
      </w:r>
      <w:proofErr w:type="spellEnd"/>
      <w:r w:rsidRPr="00770D53">
        <w:rPr>
          <w:sz w:val="22"/>
          <w:szCs w:val="22"/>
        </w:rPr>
        <w:t xml:space="preserve">.) </w:t>
      </w:r>
      <w:r w:rsidRPr="00C84EC3">
        <w:rPr>
          <w:sz w:val="22"/>
          <w:szCs w:val="22"/>
          <w:lang w:val="fi-FI"/>
        </w:rPr>
        <w:t xml:space="preserve">Dengan metode spektrofotometri UV-VIS. </w:t>
      </w:r>
      <w:r w:rsidRPr="00770D53">
        <w:rPr>
          <w:i/>
          <w:iCs/>
          <w:sz w:val="22"/>
          <w:szCs w:val="22"/>
          <w:lang w:val="fi-FI"/>
        </w:rPr>
        <w:t>Jurnal Fitofarmaka Indonesia</w:t>
      </w:r>
      <w:r w:rsidR="00770D53">
        <w:rPr>
          <w:sz w:val="22"/>
          <w:szCs w:val="22"/>
          <w:lang w:val="fi-FI"/>
        </w:rPr>
        <w:t xml:space="preserve">, </w:t>
      </w:r>
      <w:r w:rsidRPr="00C84EC3">
        <w:rPr>
          <w:sz w:val="22"/>
          <w:szCs w:val="22"/>
          <w:lang w:val="fi-FI"/>
        </w:rPr>
        <w:t xml:space="preserve">4(1) : 215–218. </w:t>
      </w:r>
    </w:p>
    <w:p w14:paraId="25BE7A09" w14:textId="5B4D07CC" w:rsidR="00C84EC3" w:rsidRPr="00C84EC3" w:rsidRDefault="00C84EC3" w:rsidP="00C84EC3">
      <w:pPr>
        <w:spacing w:line="240" w:lineRule="auto"/>
        <w:ind w:left="567" w:hanging="567"/>
        <w:rPr>
          <w:sz w:val="22"/>
          <w:szCs w:val="22"/>
          <w:lang w:val="fi-FI"/>
        </w:rPr>
      </w:pPr>
      <w:r w:rsidRPr="00C84EC3">
        <w:rPr>
          <w:sz w:val="22"/>
          <w:szCs w:val="22"/>
          <w:lang w:val="fi-FI"/>
        </w:rPr>
        <w:t xml:space="preserve">Wahyuni, R., Wignyanto, W., Wijana, S. dan Sucipto, S. </w:t>
      </w:r>
      <w:r w:rsidR="00770D53">
        <w:rPr>
          <w:sz w:val="22"/>
          <w:szCs w:val="22"/>
          <w:lang w:val="fi-FI"/>
        </w:rPr>
        <w:t xml:space="preserve">2021. </w:t>
      </w:r>
      <w:r w:rsidRPr="00C84EC3">
        <w:rPr>
          <w:sz w:val="22"/>
          <w:szCs w:val="22"/>
          <w:lang w:val="fi-FI"/>
        </w:rPr>
        <w:t>Optimization of Foam Mat Drying Process of Moringa Leaf Powder (</w:t>
      </w:r>
      <w:r w:rsidRPr="00770D53">
        <w:rPr>
          <w:i/>
          <w:iCs/>
          <w:sz w:val="22"/>
          <w:szCs w:val="22"/>
          <w:lang w:val="fi-FI"/>
        </w:rPr>
        <w:t>Moringa oleifera</w:t>
      </w:r>
      <w:r w:rsidRPr="00C84EC3">
        <w:rPr>
          <w:sz w:val="22"/>
          <w:szCs w:val="22"/>
          <w:lang w:val="fi-FI"/>
        </w:rPr>
        <w:t xml:space="preserve">) as Protein and Amino Acids Aources Food.  </w:t>
      </w:r>
      <w:r w:rsidRPr="00770D53">
        <w:rPr>
          <w:i/>
          <w:iCs/>
          <w:sz w:val="22"/>
          <w:szCs w:val="22"/>
          <w:lang w:val="fi-FI"/>
        </w:rPr>
        <w:t>Research</w:t>
      </w:r>
      <w:r w:rsidR="00770D53">
        <w:rPr>
          <w:sz w:val="22"/>
          <w:szCs w:val="22"/>
          <w:lang w:val="fi-FI"/>
        </w:rPr>
        <w:t xml:space="preserve">, </w:t>
      </w:r>
      <w:r w:rsidRPr="00C84EC3">
        <w:rPr>
          <w:sz w:val="22"/>
          <w:szCs w:val="22"/>
          <w:lang w:val="fi-FI"/>
        </w:rPr>
        <w:t>5(2) : 418 – 426</w:t>
      </w:r>
    </w:p>
    <w:p w14:paraId="25F7E72E" w14:textId="6891B65F" w:rsidR="00C84EC3" w:rsidRPr="00C84EC3" w:rsidRDefault="00C84EC3" w:rsidP="00C84EC3">
      <w:pPr>
        <w:spacing w:line="240" w:lineRule="auto"/>
        <w:ind w:left="567" w:hanging="567"/>
        <w:rPr>
          <w:sz w:val="22"/>
          <w:szCs w:val="22"/>
          <w:lang w:val="fi-FI"/>
        </w:rPr>
      </w:pPr>
      <w:r w:rsidRPr="00C84EC3">
        <w:rPr>
          <w:sz w:val="22"/>
          <w:szCs w:val="22"/>
          <w:lang w:val="fi-FI"/>
        </w:rPr>
        <w:t xml:space="preserve">Yuliawaty, S. T., &amp; Susanto, W. H. </w:t>
      </w:r>
      <w:r w:rsidR="00770D53">
        <w:rPr>
          <w:sz w:val="22"/>
          <w:szCs w:val="22"/>
          <w:lang w:val="fi-FI"/>
        </w:rPr>
        <w:t xml:space="preserve">2015. </w:t>
      </w:r>
      <w:r w:rsidRPr="00C84EC3">
        <w:rPr>
          <w:sz w:val="22"/>
          <w:szCs w:val="22"/>
          <w:lang w:val="fi-FI"/>
        </w:rPr>
        <w:t>Pengaruh Lama Pengeringan Dan Konsentrasi Maltodekstrin Terhadap Karakteristik Fisik Kimia Dan Organoleptik Minuman Instan Daun Mengkudu (</w:t>
      </w:r>
      <w:r w:rsidRPr="00770D53">
        <w:rPr>
          <w:i/>
          <w:iCs/>
          <w:sz w:val="22"/>
          <w:szCs w:val="22"/>
          <w:lang w:val="fi-FI"/>
        </w:rPr>
        <w:t>Morinda citrifolia</w:t>
      </w:r>
      <w:r w:rsidRPr="00C84EC3">
        <w:rPr>
          <w:sz w:val="22"/>
          <w:szCs w:val="22"/>
          <w:lang w:val="fi-FI"/>
        </w:rPr>
        <w:t xml:space="preserve"> L). Jurnal Pangan Dan Agroindustri</w:t>
      </w:r>
      <w:r w:rsidR="00770D53">
        <w:rPr>
          <w:sz w:val="22"/>
          <w:szCs w:val="22"/>
          <w:lang w:val="fi-FI"/>
        </w:rPr>
        <w:t>,</w:t>
      </w:r>
      <w:r w:rsidRPr="00C84EC3">
        <w:rPr>
          <w:sz w:val="22"/>
          <w:szCs w:val="22"/>
          <w:lang w:val="fi-FI"/>
        </w:rPr>
        <w:t xml:space="preserve"> 3(1) : 41–51.</w:t>
      </w:r>
    </w:p>
    <w:p w14:paraId="26FF4A9C" w14:textId="58FC9F28" w:rsidR="00C84EC3" w:rsidRPr="00C84EC3" w:rsidRDefault="00C84EC3" w:rsidP="00C84EC3">
      <w:pPr>
        <w:spacing w:line="240" w:lineRule="auto"/>
        <w:ind w:left="567" w:hanging="567"/>
        <w:rPr>
          <w:sz w:val="22"/>
          <w:szCs w:val="22"/>
          <w:lang w:val="fi-FI"/>
        </w:rPr>
      </w:pPr>
      <w:r w:rsidRPr="00C84EC3">
        <w:rPr>
          <w:sz w:val="22"/>
          <w:szCs w:val="22"/>
          <w:lang w:val="fi-FI"/>
        </w:rPr>
        <w:t xml:space="preserve">Yu-ri Kwon, Kwang-Sup Youn. </w:t>
      </w:r>
      <w:r w:rsidR="00770D53">
        <w:rPr>
          <w:sz w:val="22"/>
          <w:szCs w:val="22"/>
          <w:lang w:val="fi-FI"/>
        </w:rPr>
        <w:t xml:space="preserve">2014. </w:t>
      </w:r>
      <w:r w:rsidRPr="00770D53">
        <w:rPr>
          <w:sz w:val="22"/>
          <w:szCs w:val="22"/>
        </w:rPr>
        <w:t>Antioxidant Activity and Physiological Properties of Moringa (</w:t>
      </w:r>
      <w:r w:rsidRPr="00770D53">
        <w:rPr>
          <w:i/>
          <w:iCs/>
          <w:sz w:val="22"/>
          <w:szCs w:val="22"/>
        </w:rPr>
        <w:t>Moringa oleifera</w:t>
      </w:r>
      <w:r w:rsidRPr="00770D53">
        <w:rPr>
          <w:sz w:val="22"/>
          <w:szCs w:val="22"/>
        </w:rPr>
        <w:t xml:space="preserve"> Lam.) </w:t>
      </w:r>
      <w:r w:rsidRPr="00C84EC3">
        <w:rPr>
          <w:sz w:val="22"/>
          <w:szCs w:val="22"/>
          <w:lang w:val="fi-FI"/>
        </w:rPr>
        <w:t xml:space="preserve">Leaves Extracts with Different Solvents. </w:t>
      </w:r>
      <w:r w:rsidRPr="00770D53">
        <w:rPr>
          <w:i/>
          <w:iCs/>
          <w:sz w:val="22"/>
          <w:szCs w:val="22"/>
          <w:lang w:val="fi-FI"/>
        </w:rPr>
        <w:t>Korean J. Food Preser</w:t>
      </w:r>
      <w:r w:rsidR="00770D53">
        <w:rPr>
          <w:sz w:val="22"/>
          <w:szCs w:val="22"/>
          <w:lang w:val="fi-FI"/>
        </w:rPr>
        <w:t xml:space="preserve">, </w:t>
      </w:r>
      <w:r w:rsidRPr="00C84EC3">
        <w:rPr>
          <w:sz w:val="22"/>
          <w:szCs w:val="22"/>
          <w:lang w:val="fi-FI"/>
        </w:rPr>
        <w:t>21(6): 831-837.</w:t>
      </w:r>
    </w:p>
    <w:p w14:paraId="4438A811" w14:textId="6795FD12" w:rsidR="00C84EC3" w:rsidRPr="00C84EC3" w:rsidRDefault="00C84EC3" w:rsidP="00C84EC3">
      <w:pPr>
        <w:spacing w:line="240" w:lineRule="auto"/>
        <w:ind w:left="567" w:hanging="567"/>
        <w:rPr>
          <w:sz w:val="22"/>
          <w:szCs w:val="22"/>
          <w:lang w:val="fi-FI"/>
        </w:rPr>
      </w:pPr>
      <w:r w:rsidRPr="00C84EC3">
        <w:rPr>
          <w:sz w:val="22"/>
          <w:szCs w:val="22"/>
          <w:lang w:val="fi-FI"/>
        </w:rPr>
        <w:t xml:space="preserve">Yuliawaty, S. T., &amp; Susanto, W. H. </w:t>
      </w:r>
      <w:r w:rsidR="00770D53">
        <w:rPr>
          <w:sz w:val="22"/>
          <w:szCs w:val="22"/>
          <w:lang w:val="fi-FI"/>
        </w:rPr>
        <w:t xml:space="preserve">2015. </w:t>
      </w:r>
      <w:r w:rsidRPr="00C84EC3">
        <w:rPr>
          <w:sz w:val="22"/>
          <w:szCs w:val="22"/>
          <w:lang w:val="fi-FI"/>
        </w:rPr>
        <w:t>Pengaruh Lama Pengeringan Dan Konsentrasi Maltodekstrin Terhadap Karakteristik Fisik Kimia Dan Organoleptik Minuman Instan Daun Mengkudu (</w:t>
      </w:r>
      <w:r w:rsidRPr="00770D53">
        <w:rPr>
          <w:i/>
          <w:iCs/>
          <w:sz w:val="22"/>
          <w:szCs w:val="22"/>
          <w:lang w:val="fi-FI"/>
        </w:rPr>
        <w:t>Morinda citrifolia</w:t>
      </w:r>
      <w:r w:rsidRPr="00C84EC3">
        <w:rPr>
          <w:sz w:val="22"/>
          <w:szCs w:val="22"/>
          <w:lang w:val="fi-FI"/>
        </w:rPr>
        <w:t xml:space="preserve"> L). </w:t>
      </w:r>
      <w:r w:rsidRPr="00770D53">
        <w:rPr>
          <w:i/>
          <w:iCs/>
          <w:sz w:val="22"/>
          <w:szCs w:val="22"/>
          <w:lang w:val="fi-FI"/>
        </w:rPr>
        <w:t>Jurnal Pangan Dan Agroindustri</w:t>
      </w:r>
      <w:r w:rsidR="00770D53">
        <w:rPr>
          <w:sz w:val="22"/>
          <w:szCs w:val="22"/>
          <w:lang w:val="fi-FI"/>
        </w:rPr>
        <w:t>,</w:t>
      </w:r>
      <w:r w:rsidRPr="00C84EC3">
        <w:rPr>
          <w:sz w:val="22"/>
          <w:szCs w:val="22"/>
          <w:lang w:val="fi-FI"/>
        </w:rPr>
        <w:t xml:space="preserve"> 3(1): 41–51.</w:t>
      </w:r>
    </w:p>
    <w:p w14:paraId="12162AEF" w14:textId="4D58C9C1" w:rsidR="00C84EC3" w:rsidRPr="00C84EC3" w:rsidRDefault="00C84EC3" w:rsidP="00C84EC3">
      <w:pPr>
        <w:spacing w:line="240" w:lineRule="auto"/>
        <w:ind w:left="567" w:hanging="567"/>
        <w:rPr>
          <w:sz w:val="22"/>
          <w:szCs w:val="22"/>
          <w:lang w:val="fi-FI"/>
        </w:rPr>
        <w:sectPr w:rsidR="00C84EC3" w:rsidRPr="00C84EC3" w:rsidSect="006640A8">
          <w:endnotePr>
            <w:numFmt w:val="decimal"/>
          </w:endnotePr>
          <w:type w:val="continuous"/>
          <w:pgSz w:w="11907" w:h="16840" w:code="9"/>
          <w:pgMar w:top="1418" w:right="1134" w:bottom="1418" w:left="1418" w:header="851" w:footer="851" w:gutter="0"/>
          <w:cols w:num="2" w:space="567"/>
          <w:noEndnote/>
          <w:docGrid w:linePitch="271"/>
        </w:sectPr>
      </w:pPr>
      <w:r w:rsidRPr="00C84EC3">
        <w:rPr>
          <w:sz w:val="22"/>
          <w:szCs w:val="22"/>
          <w:lang w:val="fi-FI"/>
        </w:rPr>
        <w:t xml:space="preserve">Yu-ri Kwon, Kwang-Sup Youn. </w:t>
      </w:r>
      <w:r w:rsidR="00770D53">
        <w:rPr>
          <w:sz w:val="22"/>
          <w:szCs w:val="22"/>
          <w:lang w:val="fi-FI"/>
        </w:rPr>
        <w:t xml:space="preserve">2014. </w:t>
      </w:r>
      <w:r w:rsidRPr="00770D53">
        <w:rPr>
          <w:sz w:val="22"/>
          <w:szCs w:val="22"/>
        </w:rPr>
        <w:t>Antioxidant Activity and Physiological Properties of Moringa (</w:t>
      </w:r>
      <w:r w:rsidRPr="00770D53">
        <w:rPr>
          <w:i/>
          <w:iCs/>
          <w:sz w:val="22"/>
          <w:szCs w:val="22"/>
        </w:rPr>
        <w:t>Moringa oleifera</w:t>
      </w:r>
      <w:r w:rsidRPr="00770D53">
        <w:rPr>
          <w:sz w:val="22"/>
          <w:szCs w:val="22"/>
        </w:rPr>
        <w:t xml:space="preserve"> Lam.) </w:t>
      </w:r>
      <w:r w:rsidRPr="00C84EC3">
        <w:rPr>
          <w:sz w:val="22"/>
          <w:szCs w:val="22"/>
          <w:lang w:val="fi-FI"/>
        </w:rPr>
        <w:t>Leaves Extracts with Different Solvents. Korean J. Food Preser</w:t>
      </w:r>
      <w:r w:rsidR="00770D53">
        <w:rPr>
          <w:sz w:val="22"/>
          <w:szCs w:val="22"/>
          <w:lang w:val="fi-FI"/>
        </w:rPr>
        <w:t xml:space="preserve">, </w:t>
      </w:r>
      <w:r w:rsidRPr="00C84EC3">
        <w:rPr>
          <w:sz w:val="22"/>
          <w:szCs w:val="22"/>
          <w:lang w:val="fi-FI"/>
        </w:rPr>
        <w:t>21(6); 831-837</w:t>
      </w:r>
    </w:p>
    <w:p w14:paraId="7779C58C" w14:textId="77777777" w:rsidR="00D24FD8" w:rsidRPr="00C84EC3" w:rsidRDefault="00D24FD8" w:rsidP="00D24FD8">
      <w:pPr>
        <w:rPr>
          <w:sz w:val="22"/>
          <w:szCs w:val="22"/>
          <w:lang w:val="fi-FI"/>
        </w:rPr>
      </w:pPr>
    </w:p>
    <w:p w14:paraId="68107939" w14:textId="77777777" w:rsidR="009A691F" w:rsidRPr="008B6382" w:rsidRDefault="009A691F" w:rsidP="00D24FD8">
      <w:pPr>
        <w:rPr>
          <w:lang w:val="id-ID"/>
        </w:rPr>
      </w:pPr>
    </w:p>
    <w:p w14:paraId="6D0D7D88" w14:textId="5B6EE44E" w:rsidR="00D24FD8" w:rsidRPr="00C84EC3" w:rsidRDefault="00D24FD8" w:rsidP="008B6382">
      <w:pPr>
        <w:pStyle w:val="Heading1"/>
      </w:pPr>
      <w:commentRangeStart w:id="2"/>
      <w:r w:rsidRPr="00C84EC3">
        <w:lastRenderedPageBreak/>
        <w:t>LAMPIRAN GAMBAR</w:t>
      </w:r>
    </w:p>
    <w:p w14:paraId="0444B400" w14:textId="77777777" w:rsidR="00D7257D" w:rsidRPr="00C84EC3" w:rsidRDefault="00D7257D" w:rsidP="00D7257D">
      <w:pPr>
        <w:rPr>
          <w:lang w:val="fi-FI"/>
        </w:rPr>
      </w:pPr>
    </w:p>
    <w:p w14:paraId="41D7CA31" w14:textId="773F6F8E" w:rsidR="00D7257D" w:rsidRPr="00C84EC3" w:rsidRDefault="00D7257D" w:rsidP="00D7257D">
      <w:pPr>
        <w:jc w:val="center"/>
        <w:rPr>
          <w:lang w:val="fi-FI"/>
        </w:rPr>
      </w:pPr>
      <w:r w:rsidRPr="00C84EC3">
        <w:rPr>
          <w:noProof/>
          <w:lang w:val="id-ID" w:eastAsia="id-ID"/>
        </w:rPr>
        <w:drawing>
          <wp:inline distT="0" distB="0" distL="114300" distR="114300" wp14:anchorId="5123FE88" wp14:editId="044C91F5">
            <wp:extent cx="2665095" cy="1932972"/>
            <wp:effectExtent l="38100" t="38100" r="40005" b="2921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rotWithShape="1">
                    <a:blip r:embed="rId15"/>
                    <a:srcRect l="18306" t="30281" r="51321" b="30548"/>
                    <a:stretch/>
                  </pic:blipFill>
                  <pic:spPr bwMode="auto">
                    <a:xfrm>
                      <a:off x="0" y="0"/>
                      <a:ext cx="2665095" cy="1932972"/>
                    </a:xfrm>
                    <a:prstGeom prst="rect">
                      <a:avLst/>
                    </a:prstGeom>
                    <a:noFill/>
                    <a:ln w="28575">
                      <a:solidFill>
                        <a:schemeClr val="tx1"/>
                      </a:solidFill>
                    </a:ln>
                    <a:extLst>
                      <a:ext uri="{53640926-AAD7-44D8-BBD7-CCE9431645EC}">
                        <a14:shadowObscured xmlns:a14="http://schemas.microsoft.com/office/drawing/2010/main"/>
                      </a:ext>
                    </a:extLst>
                  </pic:spPr>
                </pic:pic>
              </a:graphicData>
            </a:graphic>
          </wp:inline>
        </w:drawing>
      </w:r>
    </w:p>
    <w:p w14:paraId="444C5B77" w14:textId="77777777" w:rsidR="00D7257D" w:rsidRPr="00C84EC3" w:rsidRDefault="00D7257D" w:rsidP="00D7257D">
      <w:pPr>
        <w:jc w:val="center"/>
        <w:rPr>
          <w:b/>
          <w:bCs/>
          <w:lang w:val="fi-FI"/>
        </w:rPr>
      </w:pPr>
      <w:r w:rsidRPr="00C84EC3">
        <w:rPr>
          <w:b/>
          <w:bCs/>
          <w:lang w:val="fi-FI"/>
        </w:rPr>
        <w:t>Gambar 1. Daun Kelor (A) dan Serbuk  Instan Antioksidan Sari Daun Kelor (B)</w:t>
      </w:r>
    </w:p>
    <w:p w14:paraId="163D2F4D" w14:textId="77777777" w:rsidR="00D7257D" w:rsidRPr="00C84EC3" w:rsidRDefault="00D7257D" w:rsidP="00D7257D">
      <w:pPr>
        <w:rPr>
          <w:lang w:val="fi-FI"/>
        </w:rPr>
      </w:pPr>
    </w:p>
    <w:p w14:paraId="0E74912C" w14:textId="7B2A7ADD" w:rsidR="00D7257D" w:rsidRPr="00C84EC3" w:rsidRDefault="00D7257D" w:rsidP="00D7257D">
      <w:pPr>
        <w:jc w:val="center"/>
        <w:rPr>
          <w:lang w:val="fi-FI"/>
        </w:rPr>
      </w:pPr>
      <w:r w:rsidRPr="00C84EC3">
        <w:rPr>
          <w:noProof/>
          <w:lang w:val="id-ID" w:eastAsia="id-ID"/>
        </w:rPr>
        <w:drawing>
          <wp:inline distT="0" distB="0" distL="114300" distR="114300" wp14:anchorId="5D2F5B31" wp14:editId="2D18F4AE">
            <wp:extent cx="2467819" cy="2091563"/>
            <wp:effectExtent l="38100" t="38100" r="46990" b="42545"/>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pic:cNvPicPr>
                  </pic:nvPicPr>
                  <pic:blipFill rotWithShape="1">
                    <a:blip r:embed="rId16"/>
                    <a:srcRect l="13820" t="37622" r="61747" b="25543"/>
                    <a:stretch>
                      <a:fillRect/>
                    </a:stretch>
                  </pic:blipFill>
                  <pic:spPr bwMode="auto">
                    <a:xfrm>
                      <a:off x="0" y="0"/>
                      <a:ext cx="2469034" cy="2092593"/>
                    </a:xfrm>
                    <a:prstGeom prst="rect">
                      <a:avLst/>
                    </a:prstGeom>
                    <a:noFill/>
                    <a:ln w="2857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4A4E63F" w14:textId="6F1C0F81" w:rsidR="00D7257D" w:rsidRPr="00C84EC3" w:rsidRDefault="00D7257D" w:rsidP="00D7257D">
      <w:pPr>
        <w:jc w:val="center"/>
        <w:rPr>
          <w:b/>
          <w:bCs/>
          <w:lang w:val="fi-FI"/>
        </w:rPr>
      </w:pPr>
      <w:r w:rsidRPr="00C84EC3">
        <w:rPr>
          <w:b/>
          <w:bCs/>
          <w:lang w:val="fi-FI"/>
        </w:rPr>
        <w:t>Gambar 2. Hasil Skrining Fitokimia. Larutan Uji (A), Hasil Reaksi Flavonoid (B) dan Hasil Reaksi Fenol (C)</w:t>
      </w:r>
    </w:p>
    <w:p w14:paraId="2521E71D" w14:textId="77777777" w:rsidR="00D7257D" w:rsidRPr="00C84EC3" w:rsidRDefault="00D7257D" w:rsidP="00D7257D">
      <w:pPr>
        <w:rPr>
          <w:lang w:val="fi-FI"/>
        </w:rPr>
      </w:pPr>
    </w:p>
    <w:p w14:paraId="20AC106A" w14:textId="77777777" w:rsidR="00D7257D" w:rsidRPr="00C84EC3" w:rsidRDefault="00D7257D" w:rsidP="00D7257D">
      <w:pPr>
        <w:rPr>
          <w:lang w:val="fi-FI"/>
        </w:rPr>
      </w:pPr>
    </w:p>
    <w:commentRangeEnd w:id="2"/>
    <w:p w14:paraId="03FE73ED" w14:textId="77777777" w:rsidR="00D7257D" w:rsidRPr="00C84EC3" w:rsidRDefault="008B6382" w:rsidP="00D7257D">
      <w:pPr>
        <w:rPr>
          <w:lang w:val="fi-FI"/>
        </w:rPr>
      </w:pPr>
      <w:r>
        <w:rPr>
          <w:rStyle w:val="CommentReference"/>
        </w:rPr>
        <w:commentReference w:id="2"/>
      </w:r>
    </w:p>
    <w:p w14:paraId="3995B16F" w14:textId="77777777" w:rsidR="00D24FD8" w:rsidRPr="00C84EC3" w:rsidRDefault="00D24FD8" w:rsidP="00D24FD8">
      <w:pPr>
        <w:rPr>
          <w:lang w:val="fi-FI"/>
        </w:rPr>
      </w:pPr>
    </w:p>
    <w:p w14:paraId="31B34E48" w14:textId="77777777" w:rsidR="0056552F" w:rsidRPr="00C84EC3" w:rsidRDefault="0056552F">
      <w:pPr>
        <w:rPr>
          <w:lang w:val="fi-FI"/>
        </w:rPr>
      </w:pPr>
    </w:p>
    <w:sectPr w:rsidR="0056552F" w:rsidRPr="00C84EC3"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VAN" w:date="2026-04-03T07:43:00Z" w:initials="A">
    <w:p w14:paraId="036831A1" w14:textId="17F1F519" w:rsidR="00E140A7" w:rsidRPr="00E140A7" w:rsidRDefault="00E140A7">
      <w:pPr>
        <w:pStyle w:val="CommentText"/>
        <w:rPr>
          <w:lang w:val="id-ID"/>
        </w:rPr>
      </w:pPr>
      <w:r>
        <w:rPr>
          <w:rStyle w:val="CommentReference"/>
        </w:rPr>
        <w:annotationRef/>
      </w:r>
      <w:r>
        <w:rPr>
          <w:lang w:val="id-ID"/>
        </w:rPr>
        <w:t>Cek kembali apakah semua catatan kaki, sudah tercantum di daftar rujukan</w:t>
      </w:r>
      <w:bookmarkStart w:id="1" w:name="_GoBack"/>
      <w:bookmarkEnd w:id="1"/>
    </w:p>
  </w:comment>
  <w:comment w:id="2" w:author="ADVAN" w:date="2026-04-03T07:42:00Z" w:initials="A">
    <w:p w14:paraId="109104D5" w14:textId="0BA3D27B" w:rsidR="008B6382" w:rsidRPr="008B6382" w:rsidRDefault="008B6382">
      <w:pPr>
        <w:pStyle w:val="CommentText"/>
        <w:rPr>
          <w:lang w:val="id-ID"/>
        </w:rPr>
      </w:pPr>
      <w:r>
        <w:rPr>
          <w:rStyle w:val="CommentReference"/>
        </w:rPr>
        <w:annotationRef/>
      </w:r>
      <w:r>
        <w:rPr>
          <w:lang w:val="id-ID"/>
        </w:rPr>
        <w:t>Gambar diletakkan pada bagian hasil dan pembahasan, sebelum gambar tuliskan pengantar untuk menjelaskan gambar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D5AB8" w14:textId="77777777" w:rsidR="00EE231F" w:rsidRDefault="00EE231F" w:rsidP="00D24FD8">
      <w:pPr>
        <w:spacing w:line="240" w:lineRule="auto"/>
      </w:pPr>
      <w:r>
        <w:separator/>
      </w:r>
    </w:p>
  </w:endnote>
  <w:endnote w:type="continuationSeparator" w:id="0">
    <w:p w14:paraId="0AEAD322" w14:textId="77777777" w:rsidR="00EE231F" w:rsidRDefault="00EE231F"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Segoe Print"/>
    <w:charset w:val="00"/>
    <w:family w:val="auto"/>
    <w:pitch w:val="default"/>
  </w:font>
  <w:font w:name="Century Schoolbook">
    <w:panose1 w:val="02040604050505020304"/>
    <w:charset w:val="00"/>
    <w:family w:val="roman"/>
    <w:pitch w:val="variable"/>
    <w:sig w:usb0="00000287" w:usb1="00000000" w:usb2="00000000" w:usb3="00000000" w:csb0="0000009F" w:csb1="00000000"/>
  </w:font>
  <w:font w:name="TimesNewRomanPSMT">
    <w:altName w:val="Times New Roman"/>
    <w:charset w:val="00"/>
    <w:family w:val="auto"/>
    <w:pitch w:val="default"/>
  </w:font>
  <w:font w:name="URWPalladioL-Roma">
    <w:altName w:val="Segoe Print"/>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URWPalladioL-Bold">
    <w:altName w:val="Segoe Print"/>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ar(--nova-font-family-display)">
    <w:altName w:val="Segoe Print"/>
    <w:charset w:val="00"/>
    <w:family w:val="auto"/>
    <w:pitch w:val="default"/>
  </w:font>
  <w:font w:name="sans-serif">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8C5FF" w14:textId="77777777" w:rsidR="0056552F"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0E240" w14:textId="77777777" w:rsidR="00EE231F" w:rsidRDefault="00EE231F" w:rsidP="00D24FD8">
      <w:pPr>
        <w:spacing w:line="240" w:lineRule="auto"/>
      </w:pPr>
      <w:r>
        <w:separator/>
      </w:r>
    </w:p>
  </w:footnote>
  <w:footnote w:type="continuationSeparator" w:id="0">
    <w:p w14:paraId="3D004AAD" w14:textId="77777777" w:rsidR="00EE231F" w:rsidRDefault="00EE231F" w:rsidP="00D24FD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23673" w14:textId="77777777" w:rsidR="0056552F" w:rsidRPr="00B71FA7" w:rsidRDefault="00075700" w:rsidP="0065515B">
    <w:pPr>
      <w:pStyle w:val="Title"/>
      <w:rPr>
        <w:lang w:val="fi-FI"/>
      </w:rPr>
    </w:pPr>
    <w:r w:rsidRPr="00B71FA7">
      <w:rPr>
        <w:lang w:val="fi-FI"/>
      </w:rPr>
      <w:t xml:space="preserve">  Petunjuk Penulisan Manuskrip untuk Jurnal </w:t>
    </w:r>
    <w:r w:rsidR="00D24FD8" w:rsidRPr="00B71FA7">
      <w:rPr>
        <w:lang w:val="fi-FI"/>
      </w:rPr>
      <w:t>Farmasi Higea</w:t>
    </w:r>
    <w:r w:rsidRPr="00B71FA7">
      <w:rPr>
        <w:lang w:val="fi-FI"/>
      </w:rPr>
      <w:t xml:space="preserve"> </w:t>
    </w:r>
  </w:p>
  <w:p w14:paraId="1F8FB92A" w14:textId="77777777" w:rsidR="0056552F" w:rsidRPr="0065515B" w:rsidRDefault="0056552F" w:rsidP="007A073F">
    <w:pPr>
      <w:pStyle w:val="Header"/>
      <w:jc w:val="center"/>
      <w:rPr>
        <w:b/>
        <w:i/>
        <w:iCs/>
        <w:sz w:val="18"/>
        <w:szCs w:val="18"/>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0D5D7" w14:textId="77777777" w:rsidR="0056552F" w:rsidRDefault="0056552F" w:rsidP="007A073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FD8"/>
    <w:rsid w:val="00016EAC"/>
    <w:rsid w:val="000705DF"/>
    <w:rsid w:val="00075700"/>
    <w:rsid w:val="0009522B"/>
    <w:rsid w:val="000A3957"/>
    <w:rsid w:val="000E40E6"/>
    <w:rsid w:val="00107DC1"/>
    <w:rsid w:val="00126763"/>
    <w:rsid w:val="00132C4E"/>
    <w:rsid w:val="00142CE2"/>
    <w:rsid w:val="00151EFC"/>
    <w:rsid w:val="001571B4"/>
    <w:rsid w:val="0017322C"/>
    <w:rsid w:val="0017496C"/>
    <w:rsid w:val="00271AAE"/>
    <w:rsid w:val="00287894"/>
    <w:rsid w:val="002B098A"/>
    <w:rsid w:val="002E4BA4"/>
    <w:rsid w:val="003217E8"/>
    <w:rsid w:val="00366A51"/>
    <w:rsid w:val="00372688"/>
    <w:rsid w:val="00472A69"/>
    <w:rsid w:val="004B74E2"/>
    <w:rsid w:val="0056552F"/>
    <w:rsid w:val="005834BD"/>
    <w:rsid w:val="00586DA8"/>
    <w:rsid w:val="005D0B53"/>
    <w:rsid w:val="005F4EB6"/>
    <w:rsid w:val="00601F4A"/>
    <w:rsid w:val="00611BDE"/>
    <w:rsid w:val="006411A6"/>
    <w:rsid w:val="00644A4A"/>
    <w:rsid w:val="0066165C"/>
    <w:rsid w:val="006A2B05"/>
    <w:rsid w:val="007537BE"/>
    <w:rsid w:val="00770D53"/>
    <w:rsid w:val="00771D57"/>
    <w:rsid w:val="00795D07"/>
    <w:rsid w:val="007B1B7D"/>
    <w:rsid w:val="00800591"/>
    <w:rsid w:val="00803158"/>
    <w:rsid w:val="008039F2"/>
    <w:rsid w:val="00820994"/>
    <w:rsid w:val="008333F6"/>
    <w:rsid w:val="008570EF"/>
    <w:rsid w:val="0086489B"/>
    <w:rsid w:val="00875C17"/>
    <w:rsid w:val="00890E3D"/>
    <w:rsid w:val="008B6382"/>
    <w:rsid w:val="008D6244"/>
    <w:rsid w:val="008E2177"/>
    <w:rsid w:val="00931578"/>
    <w:rsid w:val="00932425"/>
    <w:rsid w:val="0094118E"/>
    <w:rsid w:val="009464FE"/>
    <w:rsid w:val="00965190"/>
    <w:rsid w:val="009A691F"/>
    <w:rsid w:val="009C3476"/>
    <w:rsid w:val="00A27A6F"/>
    <w:rsid w:val="00A305E9"/>
    <w:rsid w:val="00A414EB"/>
    <w:rsid w:val="00A45BC0"/>
    <w:rsid w:val="00A639FC"/>
    <w:rsid w:val="00A915FF"/>
    <w:rsid w:val="00AA0AFD"/>
    <w:rsid w:val="00AC443F"/>
    <w:rsid w:val="00AE034B"/>
    <w:rsid w:val="00AF786D"/>
    <w:rsid w:val="00B175AA"/>
    <w:rsid w:val="00B53E5F"/>
    <w:rsid w:val="00B61DEA"/>
    <w:rsid w:val="00B71FA7"/>
    <w:rsid w:val="00B8692E"/>
    <w:rsid w:val="00BA1100"/>
    <w:rsid w:val="00BB47BE"/>
    <w:rsid w:val="00BE52F5"/>
    <w:rsid w:val="00C32504"/>
    <w:rsid w:val="00C44406"/>
    <w:rsid w:val="00C84EC3"/>
    <w:rsid w:val="00CC7495"/>
    <w:rsid w:val="00CD64F9"/>
    <w:rsid w:val="00CE4BAE"/>
    <w:rsid w:val="00CF4A5F"/>
    <w:rsid w:val="00D24FD8"/>
    <w:rsid w:val="00D56466"/>
    <w:rsid w:val="00D57A71"/>
    <w:rsid w:val="00D7257D"/>
    <w:rsid w:val="00D9591D"/>
    <w:rsid w:val="00DA4685"/>
    <w:rsid w:val="00DC112C"/>
    <w:rsid w:val="00DD30D0"/>
    <w:rsid w:val="00DF2D13"/>
    <w:rsid w:val="00E140A7"/>
    <w:rsid w:val="00E261DB"/>
    <w:rsid w:val="00E32424"/>
    <w:rsid w:val="00EE231F"/>
    <w:rsid w:val="00F42C49"/>
    <w:rsid w:val="00F47763"/>
    <w:rsid w:val="00FA4238"/>
    <w:rsid w:val="00FD1B81"/>
    <w:rsid w:val="00FF3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AA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8B6382"/>
    <w:pPr>
      <w:keepNext/>
      <w:spacing w:line="240" w:lineRule="auto"/>
      <w:jc w:val="center"/>
      <w:outlineLvl w:val="0"/>
    </w:pPr>
    <w:rPr>
      <w:b/>
      <w:kern w:val="28"/>
      <w:szCs w:val="24"/>
      <w:lang w:val="fi-FI"/>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6382"/>
    <w:rPr>
      <w:rFonts w:ascii="Times New Roman" w:eastAsia="BatangChe" w:hAnsi="Times New Roman" w:cs="Times New Roman"/>
      <w:b/>
      <w:kern w:val="28"/>
      <w:sz w:val="24"/>
      <w:szCs w:val="24"/>
      <w:lang w:val="fi-FI"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965190"/>
    <w:pPr>
      <w:spacing w:line="240" w:lineRule="auto"/>
      <w:jc w:val="center"/>
    </w:pPr>
    <w:rPr>
      <w:b/>
      <w:i/>
      <w:iCs/>
      <w:kern w:val="0"/>
      <w:sz w:val="20"/>
      <w:lang w:val="fi-FI"/>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uiPriority w:val="99"/>
    <w:qFormat/>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paragraph" w:styleId="BodyText">
    <w:name w:val="Body Text"/>
    <w:basedOn w:val="Normal"/>
    <w:link w:val="BodyTextChar"/>
    <w:uiPriority w:val="1"/>
    <w:qFormat/>
    <w:rsid w:val="00AA0AFD"/>
    <w:pPr>
      <w:adjustRightInd/>
      <w:spacing w:line="240" w:lineRule="auto"/>
      <w:jc w:val="left"/>
      <w:textAlignment w:val="auto"/>
    </w:pPr>
    <w:rPr>
      <w:rFonts w:eastAsia="Times New Roman"/>
      <w:kern w:val="0"/>
      <w:szCs w:val="24"/>
      <w:lang w:eastAsia="en-US"/>
    </w:rPr>
  </w:style>
  <w:style w:type="character" w:customStyle="1" w:styleId="BodyTextChar">
    <w:name w:val="Body Text Char"/>
    <w:basedOn w:val="DefaultParagraphFont"/>
    <w:link w:val="BodyText"/>
    <w:uiPriority w:val="1"/>
    <w:rsid w:val="00AA0AFD"/>
    <w:rPr>
      <w:rFonts w:ascii="Times New Roman" w:eastAsia="Times New Roman" w:hAnsi="Times New Roman" w:cs="Times New Roman"/>
      <w:sz w:val="24"/>
      <w:szCs w:val="24"/>
      <w:lang/>
    </w:rPr>
  </w:style>
  <w:style w:type="paragraph" w:styleId="ListParagraph">
    <w:name w:val="List Paragraph"/>
    <w:basedOn w:val="Normal"/>
    <w:uiPriority w:val="34"/>
    <w:qFormat/>
    <w:rsid w:val="005D0B53"/>
    <w:pPr>
      <w:widowControl/>
      <w:autoSpaceDE/>
      <w:autoSpaceDN/>
      <w:adjustRightInd/>
      <w:spacing w:line="240" w:lineRule="auto"/>
      <w:ind w:left="720"/>
      <w:contextualSpacing/>
      <w:jc w:val="left"/>
      <w:textAlignment w:val="auto"/>
    </w:pPr>
    <w:rPr>
      <w:rFonts w:eastAsia="Times New Roman"/>
      <w:kern w:val="0"/>
      <w:szCs w:val="24"/>
      <w:lang w:eastAsia="en-US"/>
    </w:rPr>
  </w:style>
  <w:style w:type="character" w:styleId="CommentReference">
    <w:name w:val="annotation reference"/>
    <w:basedOn w:val="DefaultParagraphFont"/>
    <w:uiPriority w:val="99"/>
    <w:semiHidden/>
    <w:unhideWhenUsed/>
    <w:rsid w:val="008B6382"/>
    <w:rPr>
      <w:sz w:val="16"/>
      <w:szCs w:val="16"/>
    </w:rPr>
  </w:style>
  <w:style w:type="paragraph" w:styleId="CommentText">
    <w:name w:val="annotation text"/>
    <w:basedOn w:val="Normal"/>
    <w:link w:val="CommentTextChar"/>
    <w:uiPriority w:val="99"/>
    <w:semiHidden/>
    <w:unhideWhenUsed/>
    <w:rsid w:val="008B6382"/>
    <w:pPr>
      <w:spacing w:line="240" w:lineRule="auto"/>
    </w:pPr>
    <w:rPr>
      <w:sz w:val="20"/>
    </w:rPr>
  </w:style>
  <w:style w:type="character" w:customStyle="1" w:styleId="CommentTextChar">
    <w:name w:val="Comment Text Char"/>
    <w:basedOn w:val="DefaultParagraphFont"/>
    <w:link w:val="CommentText"/>
    <w:uiPriority w:val="99"/>
    <w:semiHidden/>
    <w:rsid w:val="008B6382"/>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B6382"/>
    <w:rPr>
      <w:b/>
      <w:bCs/>
    </w:rPr>
  </w:style>
  <w:style w:type="character" w:customStyle="1" w:styleId="CommentSubjectChar">
    <w:name w:val="Comment Subject Char"/>
    <w:basedOn w:val="CommentTextChar"/>
    <w:link w:val="CommentSubject"/>
    <w:uiPriority w:val="99"/>
    <w:semiHidden/>
    <w:rsid w:val="008B6382"/>
    <w:rPr>
      <w:rFonts w:ascii="Times New Roman" w:eastAsia="BatangChe" w:hAnsi="Times New Roman" w:cs="Times New Roman"/>
      <w:b/>
      <w:bCs/>
      <w:kern w:val="2"/>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8B6382"/>
    <w:pPr>
      <w:keepNext/>
      <w:spacing w:line="240" w:lineRule="auto"/>
      <w:jc w:val="center"/>
      <w:outlineLvl w:val="0"/>
    </w:pPr>
    <w:rPr>
      <w:b/>
      <w:kern w:val="28"/>
      <w:szCs w:val="24"/>
      <w:lang w:val="fi-FI"/>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6382"/>
    <w:rPr>
      <w:rFonts w:ascii="Times New Roman" w:eastAsia="BatangChe" w:hAnsi="Times New Roman" w:cs="Times New Roman"/>
      <w:b/>
      <w:kern w:val="28"/>
      <w:sz w:val="24"/>
      <w:szCs w:val="24"/>
      <w:lang w:val="fi-FI"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965190"/>
    <w:pPr>
      <w:spacing w:line="240" w:lineRule="auto"/>
      <w:jc w:val="center"/>
    </w:pPr>
    <w:rPr>
      <w:b/>
      <w:i/>
      <w:iCs/>
      <w:kern w:val="0"/>
      <w:sz w:val="20"/>
      <w:lang w:val="fi-FI"/>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uiPriority w:val="99"/>
    <w:qFormat/>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paragraph" w:styleId="BodyText">
    <w:name w:val="Body Text"/>
    <w:basedOn w:val="Normal"/>
    <w:link w:val="BodyTextChar"/>
    <w:uiPriority w:val="1"/>
    <w:qFormat/>
    <w:rsid w:val="00AA0AFD"/>
    <w:pPr>
      <w:adjustRightInd/>
      <w:spacing w:line="240" w:lineRule="auto"/>
      <w:jc w:val="left"/>
      <w:textAlignment w:val="auto"/>
    </w:pPr>
    <w:rPr>
      <w:rFonts w:eastAsia="Times New Roman"/>
      <w:kern w:val="0"/>
      <w:szCs w:val="24"/>
      <w:lang w:eastAsia="en-US"/>
    </w:rPr>
  </w:style>
  <w:style w:type="character" w:customStyle="1" w:styleId="BodyTextChar">
    <w:name w:val="Body Text Char"/>
    <w:basedOn w:val="DefaultParagraphFont"/>
    <w:link w:val="BodyText"/>
    <w:uiPriority w:val="1"/>
    <w:rsid w:val="00AA0AFD"/>
    <w:rPr>
      <w:rFonts w:ascii="Times New Roman" w:eastAsia="Times New Roman" w:hAnsi="Times New Roman" w:cs="Times New Roman"/>
      <w:sz w:val="24"/>
      <w:szCs w:val="24"/>
      <w:lang/>
    </w:rPr>
  </w:style>
  <w:style w:type="paragraph" w:styleId="ListParagraph">
    <w:name w:val="List Paragraph"/>
    <w:basedOn w:val="Normal"/>
    <w:uiPriority w:val="34"/>
    <w:qFormat/>
    <w:rsid w:val="005D0B53"/>
    <w:pPr>
      <w:widowControl/>
      <w:autoSpaceDE/>
      <w:autoSpaceDN/>
      <w:adjustRightInd/>
      <w:spacing w:line="240" w:lineRule="auto"/>
      <w:ind w:left="720"/>
      <w:contextualSpacing/>
      <w:jc w:val="left"/>
      <w:textAlignment w:val="auto"/>
    </w:pPr>
    <w:rPr>
      <w:rFonts w:eastAsia="Times New Roman"/>
      <w:kern w:val="0"/>
      <w:szCs w:val="24"/>
      <w:lang w:eastAsia="en-US"/>
    </w:rPr>
  </w:style>
  <w:style w:type="character" w:styleId="CommentReference">
    <w:name w:val="annotation reference"/>
    <w:basedOn w:val="DefaultParagraphFont"/>
    <w:uiPriority w:val="99"/>
    <w:semiHidden/>
    <w:unhideWhenUsed/>
    <w:rsid w:val="008B6382"/>
    <w:rPr>
      <w:sz w:val="16"/>
      <w:szCs w:val="16"/>
    </w:rPr>
  </w:style>
  <w:style w:type="paragraph" w:styleId="CommentText">
    <w:name w:val="annotation text"/>
    <w:basedOn w:val="Normal"/>
    <w:link w:val="CommentTextChar"/>
    <w:uiPriority w:val="99"/>
    <w:semiHidden/>
    <w:unhideWhenUsed/>
    <w:rsid w:val="008B6382"/>
    <w:pPr>
      <w:spacing w:line="240" w:lineRule="auto"/>
    </w:pPr>
    <w:rPr>
      <w:sz w:val="20"/>
    </w:rPr>
  </w:style>
  <w:style w:type="character" w:customStyle="1" w:styleId="CommentTextChar">
    <w:name w:val="Comment Text Char"/>
    <w:basedOn w:val="DefaultParagraphFont"/>
    <w:link w:val="CommentText"/>
    <w:uiPriority w:val="99"/>
    <w:semiHidden/>
    <w:rsid w:val="008B6382"/>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B6382"/>
    <w:rPr>
      <w:b/>
      <w:bCs/>
    </w:rPr>
  </w:style>
  <w:style w:type="character" w:customStyle="1" w:styleId="CommentSubjectChar">
    <w:name w:val="Comment Subject Char"/>
    <w:basedOn w:val="CommentTextChar"/>
    <w:link w:val="CommentSubject"/>
    <w:uiPriority w:val="99"/>
    <w:semiHidden/>
    <w:rsid w:val="008B6382"/>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esearchgate.net/scientific-contributions/Kwang-Sup-Youn-72762445?_tp=eyJjb250ZXh0Ijp7ImZpcnN0UGFnZSI6InB1YmxpY2F0aW9uIiwicGFnZSI6InB1YmxpY2F0aW9uIn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searchgate.net/scientific-contributions/Yu-Ri-Kwon-2051291439?_tp=eyJjb250ZXh0Ijp7ImZpcnN0UGFnZSI6InB1YmxpY2F0aW9uIiwicGFnZSI6InB1YmxpY2F0aW9uIn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00F9-E10B-44C2-B7E5-3E169D17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4850</Words>
  <Characters>27647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ADVAN</cp:lastModifiedBy>
  <cp:revision>2</cp:revision>
  <dcterms:created xsi:type="dcterms:W3CDTF">2026-04-03T00:44:00Z</dcterms:created>
  <dcterms:modified xsi:type="dcterms:W3CDTF">2026-04-03T00:44:00Z</dcterms:modified>
</cp:coreProperties>
</file>